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FB51F" w14:textId="77777777" w:rsidR="00F51E67" w:rsidRPr="00133D90" w:rsidRDefault="00F51E67" w:rsidP="00F51E67">
      <w:pPr>
        <w:spacing w:after="0" w:line="240" w:lineRule="auto"/>
        <w:jc w:val="center"/>
        <w:rPr>
          <w:b/>
        </w:rPr>
      </w:pPr>
      <w:r w:rsidRPr="00133D90">
        <w:rPr>
          <w:b/>
        </w:rPr>
        <w:t>JÁTÉKSZABÁLYZAT</w:t>
      </w:r>
      <w:r w:rsidR="00CD2AA1" w:rsidRPr="00133D90">
        <w:rPr>
          <w:b/>
        </w:rPr>
        <w:t xml:space="preserve"> és ADATKEZELÉSI TÁJÉKOZTATÓ</w:t>
      </w:r>
    </w:p>
    <w:p w14:paraId="2DA9BBC6" w14:textId="38EF0452" w:rsidR="00856025" w:rsidRPr="00133D90" w:rsidRDefault="00496D52" w:rsidP="00496D52">
      <w:pPr>
        <w:spacing w:after="0" w:line="240" w:lineRule="auto"/>
        <w:ind w:left="-426" w:firstLine="708"/>
        <w:jc w:val="center"/>
      </w:pPr>
      <w:r w:rsidRPr="00133D90">
        <w:t xml:space="preserve">Gerecse 50 nevezésösztönző nyereményjátéka </w:t>
      </w:r>
      <w:r w:rsidRPr="00133D90">
        <w:br/>
      </w:r>
      <w:proofErr w:type="spellStart"/>
      <w:r w:rsidRPr="00133D90">
        <w:t>Deuter</w:t>
      </w:r>
      <w:proofErr w:type="spellEnd"/>
      <w:r w:rsidRPr="00133D90">
        <w:t xml:space="preserve"> övtáskáért</w:t>
      </w:r>
    </w:p>
    <w:p w14:paraId="70C5DAE1" w14:textId="77777777" w:rsidR="00F51E67" w:rsidRPr="00133D90" w:rsidRDefault="00F51E67" w:rsidP="00DA15AD">
      <w:pPr>
        <w:spacing w:after="0" w:line="240" w:lineRule="auto"/>
        <w:ind w:left="2832" w:firstLine="708"/>
        <w:jc w:val="both"/>
      </w:pPr>
    </w:p>
    <w:p w14:paraId="716AD508" w14:textId="77777777" w:rsidR="00F51E67" w:rsidRPr="00133D90" w:rsidRDefault="00F51E67" w:rsidP="00F51E67">
      <w:pPr>
        <w:spacing w:after="0" w:line="240" w:lineRule="auto"/>
        <w:jc w:val="both"/>
      </w:pPr>
      <w:r w:rsidRPr="00133D90">
        <w:rPr>
          <w:b/>
        </w:rPr>
        <w:t>1.</w:t>
      </w:r>
      <w:r w:rsidRPr="00133D90">
        <w:tab/>
      </w:r>
      <w:r w:rsidRPr="00133D90">
        <w:rPr>
          <w:b/>
        </w:rPr>
        <w:t>A nyereményjáték szervezője</w:t>
      </w:r>
    </w:p>
    <w:p w14:paraId="2A7B984E" w14:textId="77777777" w:rsidR="00F51E67" w:rsidRPr="00133D90" w:rsidRDefault="00F51E67" w:rsidP="00F51E67">
      <w:pPr>
        <w:spacing w:after="0" w:line="240" w:lineRule="auto"/>
        <w:jc w:val="both"/>
      </w:pPr>
    </w:p>
    <w:p w14:paraId="628EC0AD" w14:textId="49F7C28C" w:rsidR="00F51E67" w:rsidRPr="00133D90" w:rsidRDefault="00CA70E0" w:rsidP="00FD3337">
      <w:pPr>
        <w:spacing w:after="0" w:line="240" w:lineRule="auto"/>
        <w:ind w:left="709"/>
        <w:jc w:val="both"/>
      </w:pPr>
      <w:r w:rsidRPr="00133D90">
        <w:t xml:space="preserve">A </w:t>
      </w:r>
      <w:r w:rsidRPr="00133D90">
        <w:rPr>
          <w:b/>
        </w:rPr>
        <w:t>Magyar Természetjáró Szövetség</w:t>
      </w:r>
      <w:r w:rsidRPr="00133D90">
        <w:t xml:space="preserve"> (nyilvántartási szám: </w:t>
      </w:r>
      <w:r w:rsidRPr="00133D90">
        <w:rPr>
          <w:rFonts w:cs="Arial"/>
          <w:shd w:val="clear" w:color="auto" w:fill="FFFFFF"/>
        </w:rPr>
        <w:t>01-02-0000049</w:t>
      </w:r>
      <w:r w:rsidRPr="00133D90">
        <w:t>, székhely:</w:t>
      </w:r>
      <w:r w:rsidRPr="00133D90">
        <w:rPr>
          <w:rFonts w:cs="Arial"/>
          <w:shd w:val="clear" w:color="auto" w:fill="FFFFFF"/>
        </w:rPr>
        <w:t xml:space="preserve"> 1065 Budapest, Bajcsy-Zsilinszky út 31. II/3.</w:t>
      </w:r>
      <w:r w:rsidRPr="00133D90">
        <w:t>, továbbiakban: „</w:t>
      </w:r>
      <w:r w:rsidRPr="00133D90">
        <w:rPr>
          <w:b/>
        </w:rPr>
        <w:t>Szervező</w:t>
      </w:r>
      <w:r w:rsidRPr="00133D90">
        <w:t>”)</w:t>
      </w:r>
      <w:r w:rsidR="00A06AC0" w:rsidRPr="00133D90">
        <w:t xml:space="preserve"> gondozásában </w:t>
      </w:r>
      <w:r w:rsidR="00496D52" w:rsidRPr="00133D90">
        <w:t>szerveződő Gerecse 50 teljesítménytúrák</w:t>
      </w:r>
      <w:r w:rsidR="00A06AC0" w:rsidRPr="00133D90">
        <w:t xml:space="preserve"> </w:t>
      </w:r>
      <w:r w:rsidR="002C54F9" w:rsidRPr="00133D90">
        <w:t>(a továbbiakban: „</w:t>
      </w:r>
      <w:r w:rsidR="00496D52" w:rsidRPr="00133D90">
        <w:rPr>
          <w:b/>
        </w:rPr>
        <w:t>Gerecse 50</w:t>
      </w:r>
      <w:r w:rsidR="002C54F9" w:rsidRPr="00133D90">
        <w:t xml:space="preserve">”) </w:t>
      </w:r>
      <w:r w:rsidR="00496D52" w:rsidRPr="00133D90">
        <w:t>nevezőinek</w:t>
      </w:r>
      <w:r w:rsidR="00745525" w:rsidRPr="00133D90">
        <w:t xml:space="preserve"> </w:t>
      </w:r>
      <w:r w:rsidR="00FD3337" w:rsidRPr="00133D90">
        <w:t xml:space="preserve">nyereményjátékot szervez </w:t>
      </w:r>
      <w:r w:rsidR="00F51E67" w:rsidRPr="00133D90">
        <w:t>(a továbbiakban: „</w:t>
      </w:r>
      <w:r w:rsidR="00F51E67" w:rsidRPr="00133D90">
        <w:rPr>
          <w:b/>
        </w:rPr>
        <w:t>Játék</w:t>
      </w:r>
      <w:r w:rsidR="00FD3337" w:rsidRPr="00133D90">
        <w:t xml:space="preserve">”). </w:t>
      </w:r>
    </w:p>
    <w:p w14:paraId="19828C9C" w14:textId="77777777" w:rsidR="00F51E67" w:rsidRPr="00133D90" w:rsidRDefault="00F51E67" w:rsidP="00F51E67">
      <w:pPr>
        <w:spacing w:after="0" w:line="240" w:lineRule="auto"/>
        <w:jc w:val="both"/>
      </w:pPr>
    </w:p>
    <w:p w14:paraId="4058F565" w14:textId="77777777" w:rsidR="00F51E67" w:rsidRPr="00133D90" w:rsidRDefault="00F51E67" w:rsidP="00F51E67">
      <w:pPr>
        <w:spacing w:after="0" w:line="240" w:lineRule="auto"/>
        <w:jc w:val="both"/>
        <w:rPr>
          <w:b/>
        </w:rPr>
      </w:pPr>
      <w:r w:rsidRPr="00133D90">
        <w:rPr>
          <w:b/>
        </w:rPr>
        <w:t>2.</w:t>
      </w:r>
      <w:r w:rsidRPr="00133D90">
        <w:rPr>
          <w:b/>
        </w:rPr>
        <w:tab/>
        <w:t>A Játékban történő részvétel feltételei</w:t>
      </w:r>
    </w:p>
    <w:p w14:paraId="2FCAEA6D" w14:textId="77777777" w:rsidR="00F51E67" w:rsidRPr="00133D90" w:rsidRDefault="00F51E67" w:rsidP="00F51E67">
      <w:pPr>
        <w:spacing w:after="0" w:line="240" w:lineRule="auto"/>
        <w:jc w:val="both"/>
      </w:pPr>
    </w:p>
    <w:p w14:paraId="203329CE" w14:textId="0BB1FF3D" w:rsidR="002C54F9" w:rsidRPr="00133D90" w:rsidRDefault="00AA620C" w:rsidP="00790A1C">
      <w:pPr>
        <w:spacing w:after="0" w:line="240" w:lineRule="auto"/>
        <w:ind w:left="709"/>
        <w:jc w:val="both"/>
      </w:pPr>
      <w:r w:rsidRPr="00133D90">
        <w:t>A Játékban részt vehet az a természetes személy</w:t>
      </w:r>
      <w:r w:rsidR="00C40710" w:rsidRPr="00133D90">
        <w:t>,</w:t>
      </w:r>
      <w:r w:rsidR="00F51E67" w:rsidRPr="00133D90">
        <w:t xml:space="preserve"> aki a</w:t>
      </w:r>
      <w:r w:rsidR="00790A1C" w:rsidRPr="00133D90">
        <w:t xml:space="preserve"> 18. életévét betöltötte és a</w:t>
      </w:r>
      <w:r w:rsidR="00F51E67" w:rsidRPr="00133D90">
        <w:t xml:space="preserve"> </w:t>
      </w:r>
      <w:r w:rsidR="00F64560" w:rsidRPr="00133D90">
        <w:t>jelen játékszabályzatban (a továbbiakban: „</w:t>
      </w:r>
      <w:r w:rsidR="00F64560" w:rsidRPr="00133D90">
        <w:rPr>
          <w:b/>
        </w:rPr>
        <w:t>Játékszabályzat</w:t>
      </w:r>
      <w:r w:rsidR="00F64560" w:rsidRPr="00133D90">
        <w:t>”) és a hozzá kapcsolódó adatkezelési tájékoztatóban (a továbbiakban: „</w:t>
      </w:r>
      <w:r w:rsidR="00F64560" w:rsidRPr="00133D90">
        <w:rPr>
          <w:b/>
        </w:rPr>
        <w:t>Adatkezelési Tájékoztató</w:t>
      </w:r>
      <w:r w:rsidR="00F64560" w:rsidRPr="00133D90">
        <w:t>”</w:t>
      </w:r>
      <w:r w:rsidR="002A076A" w:rsidRPr="00133D90">
        <w:t xml:space="preserve">) foglaltakat elfogadja és jelen Szabályzat 3. pontjában részletezett </w:t>
      </w:r>
      <w:r w:rsidR="000F1B87" w:rsidRPr="00133D90">
        <w:t>határidőig</w:t>
      </w:r>
      <w:r w:rsidR="000B5C39" w:rsidRPr="00133D90">
        <w:t xml:space="preserve"> </w:t>
      </w:r>
      <w:r w:rsidR="00496D52" w:rsidRPr="00133D90">
        <w:t>benevez a Gerecse 50 bármely távjára.</w:t>
      </w:r>
      <w:r w:rsidR="008636D4" w:rsidRPr="00133D90">
        <w:t xml:space="preserve"> </w:t>
      </w:r>
      <w:r w:rsidR="000B5C39" w:rsidRPr="00133D90">
        <w:t xml:space="preserve"> </w:t>
      </w:r>
    </w:p>
    <w:p w14:paraId="31B78A8A" w14:textId="77777777" w:rsidR="00C40710" w:rsidRPr="00133D90" w:rsidRDefault="00C40710" w:rsidP="00F51E67">
      <w:pPr>
        <w:spacing w:after="0" w:line="240" w:lineRule="auto"/>
        <w:jc w:val="both"/>
      </w:pPr>
    </w:p>
    <w:p w14:paraId="694A8B8C" w14:textId="77777777" w:rsidR="00F51E67" w:rsidRPr="00133D90" w:rsidRDefault="00F51E67" w:rsidP="00790A1C">
      <w:pPr>
        <w:spacing w:after="0" w:line="240" w:lineRule="auto"/>
        <w:ind w:left="708"/>
        <w:jc w:val="both"/>
      </w:pPr>
      <w:r w:rsidRPr="00133D90">
        <w:t>A Játékban nem jogosultak sem közvetlenül, sem köz</w:t>
      </w:r>
      <w:r w:rsidR="00790A1C" w:rsidRPr="00133D90">
        <w:t>vetetten részt venni a Szervező</w:t>
      </w:r>
      <w:r w:rsidRPr="00133D90">
        <w:t xml:space="preserve">, illetve a Játék szervezésében vagy lebonyolításában közreműködő gazdálkodó szervezetek, ügynökségek, ezek tulajdonosai, vezető tisztségviselői, munkavállalói, vagy velük munkavégzésre irányuló egyéb jogviszonyban állók, és mindezen </w:t>
      </w:r>
      <w:r w:rsidR="006B0677" w:rsidRPr="00133D90">
        <w:t xml:space="preserve">személyek Ptk. 8:1. § (1) </w:t>
      </w:r>
      <w:proofErr w:type="spellStart"/>
      <w:r w:rsidR="006B0677" w:rsidRPr="00133D90">
        <w:t>bek</w:t>
      </w:r>
      <w:proofErr w:type="spellEnd"/>
      <w:r w:rsidR="006B0677" w:rsidRPr="00133D90">
        <w:t xml:space="preserve">. </w:t>
      </w:r>
      <w:r w:rsidRPr="00133D90">
        <w:t>2. pontjában meghatározott hozzátartozói.</w:t>
      </w:r>
    </w:p>
    <w:p w14:paraId="6BD87BA2" w14:textId="77777777" w:rsidR="00F51E67" w:rsidRPr="00133D90" w:rsidRDefault="00F51E67" w:rsidP="00F51E67">
      <w:pPr>
        <w:spacing w:after="0" w:line="240" w:lineRule="auto"/>
        <w:jc w:val="both"/>
      </w:pPr>
    </w:p>
    <w:p w14:paraId="6B0BE6C4" w14:textId="77777777" w:rsidR="00F51E67" w:rsidRPr="00133D90" w:rsidRDefault="00F51E67" w:rsidP="00790A1C">
      <w:pPr>
        <w:spacing w:after="0" w:line="240" w:lineRule="auto"/>
        <w:ind w:left="708"/>
        <w:jc w:val="both"/>
      </w:pPr>
      <w:r w:rsidRPr="00133D90">
        <w:t xml:space="preserve">A Játékban résztvevő termékeket árusító kereskedelmi és vendéglátóipari egységek, továbbá a Szervezővel szerződéses kapcsolatban álló azon gazdálkodó szervezetek és civil szervezetek, amelyek a Játék időtartama alatt a szerződés </w:t>
      </w:r>
      <w:r w:rsidR="00790A1C" w:rsidRPr="00133D90">
        <w:t>teljesítése során a Szervezőnek</w:t>
      </w:r>
      <w:r w:rsidRPr="00133D90">
        <w:t xml:space="preserve"> munkát végeznek, illetve ezek tulajdonosai, vezető tisztségviselői, munkavállalói, vagy velük munkavégzésre irányuló egyéb jogviszonyban állók, és mindezen személyeknek a Ptk. 8:1. § (1) </w:t>
      </w:r>
      <w:proofErr w:type="spellStart"/>
      <w:r w:rsidRPr="00133D90">
        <w:t>bek</w:t>
      </w:r>
      <w:proofErr w:type="spellEnd"/>
      <w:r w:rsidRPr="00133D90">
        <w:t>. 2. pontjában meghatározott hozzátartozói szintén nem jogosultak sem közvetlenül, sem közvetetten részt venni a Játékban.</w:t>
      </w:r>
    </w:p>
    <w:p w14:paraId="42A0E337" w14:textId="77777777" w:rsidR="00F51E67" w:rsidRPr="00133D90" w:rsidRDefault="00F51E67" w:rsidP="00F51E67">
      <w:pPr>
        <w:spacing w:after="0" w:line="240" w:lineRule="auto"/>
        <w:jc w:val="both"/>
      </w:pPr>
    </w:p>
    <w:p w14:paraId="173EECF3" w14:textId="56B32C5E" w:rsidR="00F51E67" w:rsidRPr="00133D90" w:rsidRDefault="00F51E67" w:rsidP="00FD2424">
      <w:pPr>
        <w:spacing w:after="0" w:line="240" w:lineRule="auto"/>
        <w:jc w:val="both"/>
      </w:pPr>
      <w:r w:rsidRPr="00133D90">
        <w:rPr>
          <w:b/>
        </w:rPr>
        <w:t>3.</w:t>
      </w:r>
      <w:r w:rsidRPr="00133D90">
        <w:rPr>
          <w:b/>
        </w:rPr>
        <w:tab/>
        <w:t>A Játék időtartama</w:t>
      </w:r>
    </w:p>
    <w:p w14:paraId="5BC63A96" w14:textId="77777777" w:rsidR="00DA41BD" w:rsidRPr="00133D90" w:rsidRDefault="00DA41BD" w:rsidP="00790A1C">
      <w:pPr>
        <w:spacing w:after="0" w:line="240" w:lineRule="auto"/>
        <w:ind w:left="709"/>
        <w:jc w:val="both"/>
      </w:pPr>
    </w:p>
    <w:p w14:paraId="755680E5" w14:textId="5515D225" w:rsidR="009F2827" w:rsidRPr="00133D90" w:rsidRDefault="0060066C" w:rsidP="00F51E67">
      <w:pPr>
        <w:spacing w:after="0" w:line="240" w:lineRule="auto"/>
        <w:jc w:val="both"/>
      </w:pPr>
      <w:r w:rsidRPr="00133D90">
        <w:tab/>
      </w:r>
      <w:r w:rsidR="00BE1776" w:rsidRPr="00133D90">
        <w:t>202</w:t>
      </w:r>
      <w:r w:rsidR="00496D52" w:rsidRPr="00133D90">
        <w:t>3. március 1. és 10. között</w:t>
      </w:r>
    </w:p>
    <w:p w14:paraId="355269CB" w14:textId="77777777" w:rsidR="0060066C" w:rsidRPr="00133D90" w:rsidRDefault="0060066C" w:rsidP="00F51E67">
      <w:pPr>
        <w:spacing w:after="0" w:line="240" w:lineRule="auto"/>
        <w:jc w:val="both"/>
      </w:pPr>
    </w:p>
    <w:p w14:paraId="0FAD6A62" w14:textId="77777777" w:rsidR="00F51E67" w:rsidRPr="00133D90" w:rsidRDefault="00F51E67" w:rsidP="00F51E67">
      <w:pPr>
        <w:spacing w:after="0" w:line="240" w:lineRule="auto"/>
        <w:jc w:val="both"/>
        <w:rPr>
          <w:b/>
        </w:rPr>
      </w:pPr>
      <w:r w:rsidRPr="00133D90">
        <w:rPr>
          <w:b/>
        </w:rPr>
        <w:t>4.</w:t>
      </w:r>
      <w:r w:rsidRPr="00133D90">
        <w:rPr>
          <w:b/>
        </w:rPr>
        <w:tab/>
        <w:t>A Játék leírása, menete</w:t>
      </w:r>
    </w:p>
    <w:p w14:paraId="1AB246F6" w14:textId="77777777" w:rsidR="00306AF6" w:rsidRPr="00133D90" w:rsidRDefault="00306AF6" w:rsidP="00F51E67">
      <w:pPr>
        <w:spacing w:after="0" w:line="240" w:lineRule="auto"/>
        <w:jc w:val="both"/>
        <w:rPr>
          <w:b/>
        </w:rPr>
      </w:pPr>
    </w:p>
    <w:p w14:paraId="0DBD73EB" w14:textId="10837232" w:rsidR="00D51646" w:rsidRPr="00133D90" w:rsidRDefault="00496D52" w:rsidP="008B520E">
      <w:pPr>
        <w:spacing w:line="240" w:lineRule="auto"/>
        <w:ind w:left="708"/>
        <w:jc w:val="both"/>
      </w:pPr>
      <w:r w:rsidRPr="00133D90">
        <w:t xml:space="preserve">A játékban azok vesznek részt, akik a </w:t>
      </w:r>
      <w:r w:rsidR="008B520E" w:rsidRPr="00133D90">
        <w:t>nevezés kezdete óta, de legkésőbb 2023. március 10-ig beneveztek a Gerecse 50 bármely távjára.</w:t>
      </w:r>
    </w:p>
    <w:p w14:paraId="3814A6E8" w14:textId="77777777" w:rsidR="00D51646" w:rsidRPr="00133D90" w:rsidRDefault="00D51646" w:rsidP="00A424E7">
      <w:pPr>
        <w:spacing w:after="0" w:line="240" w:lineRule="auto"/>
        <w:ind w:left="708"/>
        <w:jc w:val="both"/>
      </w:pPr>
    </w:p>
    <w:p w14:paraId="0B53F664" w14:textId="77777777" w:rsidR="00D51646" w:rsidRPr="00133D90" w:rsidRDefault="00D51646" w:rsidP="00A424E7">
      <w:pPr>
        <w:spacing w:after="0" w:line="240" w:lineRule="auto"/>
        <w:ind w:left="708"/>
        <w:jc w:val="both"/>
      </w:pPr>
    </w:p>
    <w:p w14:paraId="2F200138" w14:textId="77777777" w:rsidR="00D51646" w:rsidRPr="00133D90" w:rsidRDefault="00D51646" w:rsidP="00A424E7">
      <w:pPr>
        <w:spacing w:after="0" w:line="240" w:lineRule="auto"/>
        <w:ind w:left="708"/>
        <w:jc w:val="both"/>
      </w:pPr>
    </w:p>
    <w:p w14:paraId="79DB7F3B" w14:textId="77777777" w:rsidR="00D51646" w:rsidRPr="00133D90" w:rsidRDefault="00D51646" w:rsidP="00A424E7">
      <w:pPr>
        <w:spacing w:after="0" w:line="240" w:lineRule="auto"/>
        <w:ind w:left="708"/>
        <w:jc w:val="both"/>
      </w:pPr>
    </w:p>
    <w:p w14:paraId="54B44559" w14:textId="77777777" w:rsidR="00F51E67" w:rsidRPr="00133D90" w:rsidRDefault="00F51E67" w:rsidP="00F51E67">
      <w:pPr>
        <w:spacing w:after="0" w:line="240" w:lineRule="auto"/>
        <w:jc w:val="both"/>
      </w:pPr>
    </w:p>
    <w:p w14:paraId="22D54C90" w14:textId="77777777" w:rsidR="00F51E67" w:rsidRPr="00133D90" w:rsidRDefault="00790A1C" w:rsidP="00F51E67">
      <w:pPr>
        <w:spacing w:after="0" w:line="240" w:lineRule="auto"/>
        <w:jc w:val="both"/>
        <w:rPr>
          <w:b/>
        </w:rPr>
      </w:pPr>
      <w:r w:rsidRPr="00133D90">
        <w:rPr>
          <w:b/>
        </w:rPr>
        <w:t>5.</w:t>
      </w:r>
      <w:r w:rsidRPr="00133D90">
        <w:rPr>
          <w:b/>
        </w:rPr>
        <w:tab/>
      </w:r>
      <w:r w:rsidR="00F51E67" w:rsidRPr="00133D90">
        <w:rPr>
          <w:b/>
        </w:rPr>
        <w:t>Nyeremények</w:t>
      </w:r>
    </w:p>
    <w:p w14:paraId="6BE6F2FF" w14:textId="77777777" w:rsidR="00F51E67" w:rsidRPr="00133D90" w:rsidRDefault="00F51E67" w:rsidP="00F51E67">
      <w:pPr>
        <w:spacing w:after="0" w:line="240" w:lineRule="auto"/>
        <w:jc w:val="both"/>
      </w:pPr>
    </w:p>
    <w:p w14:paraId="54C30942" w14:textId="1F4D5792" w:rsidR="00B358FB" w:rsidRPr="00133D90" w:rsidRDefault="008B520E" w:rsidP="00D51646">
      <w:pPr>
        <w:spacing w:after="0" w:line="240" w:lineRule="auto"/>
        <w:ind w:firstLine="708"/>
        <w:jc w:val="both"/>
      </w:pPr>
      <w:r w:rsidRPr="00133D90">
        <w:t>1</w:t>
      </w:r>
      <w:r w:rsidR="00D51646" w:rsidRPr="00133D90">
        <w:t xml:space="preserve"> db </w:t>
      </w:r>
      <w:r w:rsidRPr="00133D90">
        <w:t>DEUTER övtáska</w:t>
      </w:r>
    </w:p>
    <w:p w14:paraId="284F467B" w14:textId="77777777" w:rsidR="00A424E7" w:rsidRPr="00133D90" w:rsidRDefault="00A424E7" w:rsidP="00AD27F1">
      <w:pPr>
        <w:spacing w:after="0" w:line="240" w:lineRule="auto"/>
        <w:jc w:val="both"/>
      </w:pPr>
    </w:p>
    <w:p w14:paraId="0391CB5D" w14:textId="474B37F8" w:rsidR="000A59DB" w:rsidRPr="00133D90" w:rsidRDefault="005B560B" w:rsidP="009F2827">
      <w:pPr>
        <w:spacing w:after="0" w:line="240" w:lineRule="auto"/>
        <w:ind w:firstLine="708"/>
        <w:jc w:val="both"/>
        <w:rPr>
          <w:b/>
        </w:rPr>
      </w:pPr>
      <w:r w:rsidRPr="00133D90">
        <w:rPr>
          <w:b/>
        </w:rPr>
        <w:t>A díjak vissza nem válthatóak, be nem cserélhetőek.</w:t>
      </w:r>
    </w:p>
    <w:p w14:paraId="28A9F794" w14:textId="77777777" w:rsidR="00F51E67" w:rsidRPr="00133D90" w:rsidRDefault="00F51E67" w:rsidP="00F51E67">
      <w:pPr>
        <w:spacing w:after="0" w:line="240" w:lineRule="auto"/>
        <w:jc w:val="both"/>
      </w:pPr>
    </w:p>
    <w:p w14:paraId="1B8BBE69" w14:textId="77777777" w:rsidR="00F51E67" w:rsidRPr="00133D90" w:rsidRDefault="00790A1C" w:rsidP="00F51E67">
      <w:pPr>
        <w:spacing w:after="0" w:line="240" w:lineRule="auto"/>
        <w:jc w:val="both"/>
        <w:rPr>
          <w:b/>
        </w:rPr>
      </w:pPr>
      <w:r w:rsidRPr="00133D90">
        <w:rPr>
          <w:b/>
        </w:rPr>
        <w:lastRenderedPageBreak/>
        <w:t>6.</w:t>
      </w:r>
      <w:r w:rsidRPr="00133D90">
        <w:rPr>
          <w:b/>
        </w:rPr>
        <w:tab/>
      </w:r>
      <w:r w:rsidR="00F51E67" w:rsidRPr="00133D90">
        <w:rPr>
          <w:b/>
        </w:rPr>
        <w:t>Sorsolás időpontja</w:t>
      </w:r>
    </w:p>
    <w:p w14:paraId="5B148D39" w14:textId="77777777" w:rsidR="00F51E67" w:rsidRPr="00133D90" w:rsidRDefault="00F51E67" w:rsidP="00F51E67">
      <w:pPr>
        <w:spacing w:after="0" w:line="240" w:lineRule="auto"/>
        <w:jc w:val="both"/>
      </w:pPr>
    </w:p>
    <w:p w14:paraId="01009547" w14:textId="0777855B" w:rsidR="006469A0" w:rsidRPr="00133D90" w:rsidRDefault="00BE1776" w:rsidP="00586B02">
      <w:pPr>
        <w:spacing w:after="0" w:line="240" w:lineRule="auto"/>
        <w:ind w:firstLine="708"/>
        <w:jc w:val="both"/>
      </w:pPr>
      <w:r w:rsidRPr="00133D90">
        <w:t>202</w:t>
      </w:r>
      <w:r w:rsidR="008B520E" w:rsidRPr="00133D90">
        <w:t xml:space="preserve">3. március </w:t>
      </w:r>
      <w:proofErr w:type="gramStart"/>
      <w:r w:rsidR="008B520E" w:rsidRPr="00133D90">
        <w:t>11.</w:t>
      </w:r>
      <w:r w:rsidR="00D51646" w:rsidRPr="00133D90">
        <w:t>.</w:t>
      </w:r>
      <w:proofErr w:type="gramEnd"/>
    </w:p>
    <w:p w14:paraId="422A8293" w14:textId="77777777" w:rsidR="006B5C87" w:rsidRPr="00133D90" w:rsidRDefault="006B5C87" w:rsidP="00095ACE">
      <w:pPr>
        <w:spacing w:after="0" w:line="240" w:lineRule="auto"/>
        <w:ind w:firstLine="708"/>
        <w:jc w:val="both"/>
      </w:pPr>
    </w:p>
    <w:p w14:paraId="0E6B6F95" w14:textId="77777777" w:rsidR="006469A0" w:rsidRPr="00133D90" w:rsidRDefault="006469A0" w:rsidP="006469A0">
      <w:pPr>
        <w:spacing w:after="0" w:line="240" w:lineRule="auto"/>
        <w:jc w:val="both"/>
      </w:pPr>
      <w:r w:rsidRPr="00133D90">
        <w:t>7.</w:t>
      </w:r>
      <w:r w:rsidRPr="00133D90">
        <w:tab/>
      </w:r>
      <w:r w:rsidRPr="00133D90">
        <w:rPr>
          <w:b/>
        </w:rPr>
        <w:t>A nyertesek kiválasztása</w:t>
      </w:r>
    </w:p>
    <w:p w14:paraId="4AA44FBE" w14:textId="77777777" w:rsidR="006469A0" w:rsidRPr="00133D90" w:rsidRDefault="006469A0" w:rsidP="006469A0">
      <w:pPr>
        <w:spacing w:after="0" w:line="240" w:lineRule="auto"/>
        <w:jc w:val="both"/>
      </w:pPr>
    </w:p>
    <w:p w14:paraId="71C176EE" w14:textId="0A08C343" w:rsidR="00A424E7" w:rsidRPr="00133D90" w:rsidRDefault="00A424E7" w:rsidP="00A424E7">
      <w:pPr>
        <w:spacing w:after="0" w:line="240" w:lineRule="auto"/>
        <w:ind w:left="709"/>
        <w:jc w:val="both"/>
      </w:pPr>
      <w:r w:rsidRPr="00133D90">
        <w:t xml:space="preserve">Az aktuális Játékciklusban részt vevő </w:t>
      </w:r>
      <w:r w:rsidR="008B520E" w:rsidRPr="00133D90">
        <w:t>nevezők</w:t>
      </w:r>
      <w:r w:rsidRPr="00133D90">
        <w:t xml:space="preserve"> között sorsolási segéd segítségével kerül kisorsolásra a szerencsés nyertes. A sorsolás során személyes adatok továbbítására nem kerül sor.</w:t>
      </w:r>
    </w:p>
    <w:p w14:paraId="0A30C65E" w14:textId="77777777" w:rsidR="00F51E67" w:rsidRPr="00133D90" w:rsidRDefault="00F51E67" w:rsidP="00F51E67">
      <w:pPr>
        <w:spacing w:after="0" w:line="240" w:lineRule="auto"/>
        <w:jc w:val="both"/>
      </w:pPr>
    </w:p>
    <w:p w14:paraId="0C36ACC3" w14:textId="77777777" w:rsidR="00F51E67" w:rsidRPr="00133D90" w:rsidRDefault="000435D2" w:rsidP="00F51E67">
      <w:pPr>
        <w:spacing w:after="0" w:line="240" w:lineRule="auto"/>
        <w:jc w:val="both"/>
        <w:rPr>
          <w:b/>
        </w:rPr>
      </w:pPr>
      <w:r w:rsidRPr="00133D90">
        <w:rPr>
          <w:b/>
        </w:rPr>
        <w:t>8</w:t>
      </w:r>
      <w:r w:rsidR="00790A1C" w:rsidRPr="00133D90">
        <w:rPr>
          <w:b/>
        </w:rPr>
        <w:t>.</w:t>
      </w:r>
      <w:r w:rsidR="00790A1C" w:rsidRPr="00133D90">
        <w:rPr>
          <w:b/>
        </w:rPr>
        <w:tab/>
      </w:r>
      <w:r w:rsidR="00F51E67" w:rsidRPr="00133D90">
        <w:rPr>
          <w:b/>
        </w:rPr>
        <w:t>Nyertesek értesítése</w:t>
      </w:r>
    </w:p>
    <w:p w14:paraId="288E798D" w14:textId="77777777" w:rsidR="00F51E67" w:rsidRPr="00133D90" w:rsidRDefault="00F51E67" w:rsidP="00F51E67">
      <w:pPr>
        <w:spacing w:after="0" w:line="240" w:lineRule="auto"/>
        <w:jc w:val="both"/>
      </w:pPr>
    </w:p>
    <w:p w14:paraId="7CD9DF59" w14:textId="41B1C88F" w:rsidR="00483B0C" w:rsidRPr="00133D90" w:rsidRDefault="00A248D4" w:rsidP="00B73371">
      <w:pPr>
        <w:spacing w:after="0" w:line="240" w:lineRule="auto"/>
        <w:ind w:left="709"/>
        <w:jc w:val="both"/>
      </w:pPr>
      <w:r w:rsidRPr="00133D90">
        <w:t xml:space="preserve">A Szervező </w:t>
      </w:r>
      <w:r w:rsidR="000972B6" w:rsidRPr="00133D90">
        <w:t>a nyertes Ját</w:t>
      </w:r>
      <w:r w:rsidR="00BB7113" w:rsidRPr="00133D90">
        <w:t xml:space="preserve">ékost </w:t>
      </w:r>
      <w:r w:rsidR="00F51E67" w:rsidRPr="00133D90">
        <w:t>a nyereményről</w:t>
      </w:r>
      <w:r w:rsidR="00790A1C" w:rsidRPr="00133D90">
        <w:t xml:space="preserve"> írásban</w:t>
      </w:r>
      <w:r w:rsidR="000C28EF" w:rsidRPr="00133D90">
        <w:t>,</w:t>
      </w:r>
      <w:r w:rsidR="00790A1C" w:rsidRPr="00133D90">
        <w:t xml:space="preserve"> </w:t>
      </w:r>
      <w:r w:rsidR="004C1524" w:rsidRPr="00133D90">
        <w:t>e-mail útján</w:t>
      </w:r>
      <w:r w:rsidR="00483B0C" w:rsidRPr="00133D90">
        <w:t xml:space="preserve"> </w:t>
      </w:r>
      <w:r w:rsidR="00790A1C" w:rsidRPr="00133D90">
        <w:t>értesít</w:t>
      </w:r>
      <w:r w:rsidR="004C1524" w:rsidRPr="00133D90">
        <w:t>i</w:t>
      </w:r>
      <w:r w:rsidR="00790A1C" w:rsidRPr="00133D90">
        <w:t xml:space="preserve"> a Játékos által megadott</w:t>
      </w:r>
      <w:r w:rsidR="000C28EF" w:rsidRPr="00133D90">
        <w:t xml:space="preserve">, </w:t>
      </w:r>
      <w:r w:rsidR="004C1524" w:rsidRPr="00133D90">
        <w:t>e-mail cím</w:t>
      </w:r>
      <w:r w:rsidR="00831D33" w:rsidRPr="00133D90">
        <w:t>en</w:t>
      </w:r>
      <w:r w:rsidR="004C1524" w:rsidRPr="00133D90">
        <w:t>.</w:t>
      </w:r>
      <w:r w:rsidR="000C28EF" w:rsidRPr="00133D90">
        <w:t xml:space="preserve"> </w:t>
      </w:r>
      <w:r w:rsidR="00F92116" w:rsidRPr="00133D90">
        <w:t>(a továbbiakban: „</w:t>
      </w:r>
      <w:r w:rsidR="00F03B7A" w:rsidRPr="00133D90">
        <w:rPr>
          <w:b/>
        </w:rPr>
        <w:t>Kapcsolatfelvétel</w:t>
      </w:r>
      <w:r w:rsidR="00F92116" w:rsidRPr="00133D90">
        <w:rPr>
          <w:b/>
        </w:rPr>
        <w:t>”</w:t>
      </w:r>
      <w:r w:rsidR="00F92116" w:rsidRPr="00133D90">
        <w:t>)</w:t>
      </w:r>
    </w:p>
    <w:p w14:paraId="4D5A6453" w14:textId="77777777" w:rsidR="00483B0C" w:rsidRPr="00133D90" w:rsidRDefault="00483B0C" w:rsidP="00B73371">
      <w:pPr>
        <w:spacing w:after="0" w:line="240" w:lineRule="auto"/>
        <w:ind w:left="709"/>
        <w:jc w:val="both"/>
      </w:pPr>
    </w:p>
    <w:p w14:paraId="1FC79BE5" w14:textId="7A700015" w:rsidR="00486A24" w:rsidRPr="00133D90" w:rsidRDefault="00F92116" w:rsidP="00B73371">
      <w:pPr>
        <w:spacing w:after="0" w:line="240" w:lineRule="auto"/>
        <w:ind w:left="709"/>
        <w:jc w:val="both"/>
      </w:pPr>
      <w:r w:rsidRPr="00133D90">
        <w:t xml:space="preserve">Amennyiben </w:t>
      </w:r>
      <w:r w:rsidR="00BB7113" w:rsidRPr="00133D90">
        <w:t xml:space="preserve">a Játékos </w:t>
      </w:r>
      <w:r w:rsidR="00F03B7A" w:rsidRPr="00133D90">
        <w:t>a Kapcsolatfelvételtől</w:t>
      </w:r>
      <w:r w:rsidRPr="00133D90">
        <w:t xml:space="preserve"> számított 20 napon belül nem veszi fel a kapcsolat</w:t>
      </w:r>
      <w:r w:rsidR="00F03B7A" w:rsidRPr="00133D90">
        <w:t>ot a Szervezővel a Kapcsolatfelvétel során közölt módon</w:t>
      </w:r>
      <w:r w:rsidRPr="00133D90">
        <w:t xml:space="preserve">, úgy az ajándékot elveszíti. </w:t>
      </w:r>
    </w:p>
    <w:p w14:paraId="47B46E91" w14:textId="77777777" w:rsidR="004230E6" w:rsidRPr="00133D90" w:rsidRDefault="004230E6" w:rsidP="00B73371">
      <w:pPr>
        <w:spacing w:after="0" w:line="240" w:lineRule="auto"/>
        <w:ind w:left="709"/>
        <w:jc w:val="both"/>
      </w:pPr>
    </w:p>
    <w:p w14:paraId="70028A5D" w14:textId="4D7304A4" w:rsidR="00486A24" w:rsidRPr="00133D90" w:rsidRDefault="00074D8D" w:rsidP="00B73371">
      <w:pPr>
        <w:spacing w:after="0" w:line="240" w:lineRule="auto"/>
        <w:ind w:left="709"/>
        <w:jc w:val="both"/>
      </w:pPr>
      <w:r w:rsidRPr="00133D90">
        <w:t>A Szervező a pótsorsolást maximum 3 alkalommal ismétli meg; nyertes Játékos hiányában a Játék eredménytelenül zárul.</w:t>
      </w:r>
    </w:p>
    <w:p w14:paraId="2C82FBE3" w14:textId="77777777" w:rsidR="0080499B" w:rsidRPr="00133D90" w:rsidRDefault="0080499B" w:rsidP="00F51E67">
      <w:pPr>
        <w:spacing w:after="0" w:line="240" w:lineRule="auto"/>
        <w:jc w:val="both"/>
      </w:pPr>
    </w:p>
    <w:p w14:paraId="3805EEBC" w14:textId="1780E7C4" w:rsidR="00F51E67" w:rsidRPr="00133D90" w:rsidRDefault="000435D2" w:rsidP="00F51E67">
      <w:pPr>
        <w:spacing w:after="0" w:line="240" w:lineRule="auto"/>
        <w:jc w:val="both"/>
        <w:rPr>
          <w:b/>
        </w:rPr>
      </w:pPr>
      <w:r w:rsidRPr="00133D90">
        <w:rPr>
          <w:b/>
        </w:rPr>
        <w:t>9</w:t>
      </w:r>
      <w:r w:rsidR="00F51E67" w:rsidRPr="00133D90">
        <w:rPr>
          <w:b/>
        </w:rPr>
        <w:t>.</w:t>
      </w:r>
      <w:r w:rsidR="00F51E67" w:rsidRPr="00133D90">
        <w:rPr>
          <w:b/>
        </w:rPr>
        <w:tab/>
      </w:r>
      <w:r w:rsidR="00D84BA6" w:rsidRPr="00133D90">
        <w:rPr>
          <w:b/>
        </w:rPr>
        <w:t>Adózás</w:t>
      </w:r>
    </w:p>
    <w:p w14:paraId="56A46FC6" w14:textId="77777777" w:rsidR="00790A1C" w:rsidRPr="00133D90" w:rsidRDefault="00790A1C" w:rsidP="00F51E67">
      <w:pPr>
        <w:spacing w:after="0" w:line="240" w:lineRule="auto"/>
        <w:jc w:val="both"/>
      </w:pPr>
    </w:p>
    <w:p w14:paraId="7D60D1B9" w14:textId="41BE074E" w:rsidR="00F51E67" w:rsidRPr="00133D90" w:rsidRDefault="00F51E67" w:rsidP="00790A1C">
      <w:pPr>
        <w:spacing w:after="0" w:line="240" w:lineRule="auto"/>
        <w:ind w:left="708"/>
        <w:jc w:val="both"/>
      </w:pPr>
      <w:r w:rsidRPr="00133D90">
        <w:t>A Nyeremények</w:t>
      </w:r>
      <w:r w:rsidR="00D84BA6" w:rsidRPr="00133D90">
        <w:t xml:space="preserve"> bruttó értékét terhelő adót és járulékokat a Szervező az egyes meghatározott juttatásokra vonatkozó szabályok szerint fizeti meg.</w:t>
      </w:r>
      <w:r w:rsidRPr="00133D90">
        <w:t xml:space="preserve"> </w:t>
      </w:r>
    </w:p>
    <w:p w14:paraId="065A9B66" w14:textId="77777777" w:rsidR="00F51E67" w:rsidRPr="00133D90" w:rsidRDefault="00F51E67" w:rsidP="00F51E67">
      <w:pPr>
        <w:spacing w:after="0" w:line="240" w:lineRule="auto"/>
        <w:jc w:val="both"/>
      </w:pPr>
    </w:p>
    <w:p w14:paraId="5D084ED3" w14:textId="77777777" w:rsidR="000435D2" w:rsidRPr="00133D90" w:rsidRDefault="000435D2" w:rsidP="00F51E67">
      <w:pPr>
        <w:spacing w:after="0" w:line="240" w:lineRule="auto"/>
        <w:jc w:val="both"/>
      </w:pPr>
      <w:r w:rsidRPr="00133D90">
        <w:rPr>
          <w:b/>
        </w:rPr>
        <w:t>10.</w:t>
      </w:r>
      <w:r w:rsidRPr="00133D90">
        <w:tab/>
      </w:r>
      <w:r w:rsidRPr="00133D90">
        <w:rPr>
          <w:b/>
        </w:rPr>
        <w:t>Adatkezelés</w:t>
      </w:r>
    </w:p>
    <w:p w14:paraId="22C4EC64" w14:textId="77777777" w:rsidR="000435D2" w:rsidRPr="00133D90" w:rsidRDefault="000435D2" w:rsidP="00F51E67">
      <w:pPr>
        <w:spacing w:after="0" w:line="240" w:lineRule="auto"/>
        <w:jc w:val="both"/>
      </w:pPr>
    </w:p>
    <w:p w14:paraId="77AD75D7" w14:textId="77777777" w:rsidR="000435D2" w:rsidRPr="00133D90" w:rsidRDefault="000F6580" w:rsidP="000F6580">
      <w:pPr>
        <w:spacing w:after="0" w:line="240" w:lineRule="auto"/>
        <w:jc w:val="both"/>
      </w:pPr>
      <w:r w:rsidRPr="00133D90">
        <w:t>10.1.</w:t>
      </w:r>
      <w:r w:rsidRPr="00133D90">
        <w:tab/>
      </w:r>
      <w:r w:rsidR="00C401C3" w:rsidRPr="00133D90">
        <w:t>A Játék lebonyolításában adatkelő:</w:t>
      </w:r>
    </w:p>
    <w:p w14:paraId="548EBE2D" w14:textId="77777777" w:rsidR="00C401C3" w:rsidRPr="00133D90" w:rsidRDefault="00C401C3" w:rsidP="00F51E67">
      <w:pPr>
        <w:spacing w:after="0" w:line="240" w:lineRule="auto"/>
        <w:jc w:val="both"/>
      </w:pPr>
    </w:p>
    <w:p w14:paraId="0322B4F8" w14:textId="77777777" w:rsidR="00C401C3" w:rsidRPr="00133D90" w:rsidRDefault="00C401C3" w:rsidP="000F6580">
      <w:pPr>
        <w:spacing w:after="0" w:line="240" w:lineRule="auto"/>
        <w:ind w:firstLine="708"/>
        <w:rPr>
          <w:rFonts w:eastAsia="Calibri" w:cs="Times New Roman"/>
        </w:rPr>
      </w:pPr>
      <w:r w:rsidRPr="00133D90">
        <w:rPr>
          <w:rFonts w:eastAsia="Calibri" w:cs="Times New Roman"/>
        </w:rPr>
        <w:t xml:space="preserve">Név: </w:t>
      </w:r>
      <w:r w:rsidRPr="00133D90">
        <w:rPr>
          <w:rFonts w:eastAsia="Calibri" w:cs="Times New Roman"/>
          <w:b/>
        </w:rPr>
        <w:t>Magyar Természetjáró Szövetség</w:t>
      </w:r>
    </w:p>
    <w:p w14:paraId="658541CB" w14:textId="77777777" w:rsidR="00C401C3" w:rsidRPr="00133D90" w:rsidRDefault="00C401C3" w:rsidP="000F6580">
      <w:pPr>
        <w:spacing w:after="0" w:line="240" w:lineRule="auto"/>
        <w:ind w:firstLine="708"/>
        <w:rPr>
          <w:rFonts w:eastAsia="Calibri" w:cs="Times New Roman"/>
        </w:rPr>
      </w:pPr>
      <w:r w:rsidRPr="00133D90">
        <w:rPr>
          <w:rFonts w:eastAsia="Calibri" w:cs="Times New Roman"/>
        </w:rPr>
        <w:t xml:space="preserve">Nyilvántartási száma: </w:t>
      </w:r>
      <w:r w:rsidRPr="00133D90">
        <w:rPr>
          <w:rFonts w:eastAsia="Calibri" w:cs="Times New Roman"/>
          <w:b/>
        </w:rPr>
        <w:t>01-02-0000049</w:t>
      </w:r>
    </w:p>
    <w:p w14:paraId="4439EF53" w14:textId="77777777" w:rsidR="00C401C3" w:rsidRPr="00133D90" w:rsidRDefault="00C401C3" w:rsidP="000F6580">
      <w:pPr>
        <w:spacing w:after="0" w:line="240" w:lineRule="auto"/>
        <w:ind w:firstLine="708"/>
        <w:rPr>
          <w:rFonts w:eastAsia="Calibri" w:cs="Times New Roman"/>
          <w:b/>
        </w:rPr>
      </w:pPr>
      <w:r w:rsidRPr="00133D90">
        <w:rPr>
          <w:rFonts w:eastAsia="Calibri" w:cs="Times New Roman"/>
        </w:rPr>
        <w:t xml:space="preserve">Nyilvántartó bíróság: </w:t>
      </w:r>
      <w:r w:rsidRPr="00133D90">
        <w:rPr>
          <w:rFonts w:eastAsia="Calibri" w:cs="Times New Roman"/>
          <w:b/>
        </w:rPr>
        <w:t>Fővárosi Törvényszék</w:t>
      </w:r>
    </w:p>
    <w:p w14:paraId="7D9F272E" w14:textId="77777777" w:rsidR="00C401C3" w:rsidRPr="00133D90" w:rsidRDefault="00C401C3" w:rsidP="000F6580">
      <w:pPr>
        <w:spacing w:after="0" w:line="240" w:lineRule="auto"/>
        <w:ind w:firstLine="708"/>
        <w:rPr>
          <w:rFonts w:eastAsia="Calibri" w:cs="Times New Roman"/>
          <w:b/>
        </w:rPr>
      </w:pPr>
      <w:r w:rsidRPr="00133D90">
        <w:rPr>
          <w:rFonts w:eastAsia="Calibri" w:cs="Times New Roman"/>
        </w:rPr>
        <w:t xml:space="preserve">Székhely: </w:t>
      </w:r>
      <w:r w:rsidRPr="00133D90">
        <w:rPr>
          <w:rFonts w:eastAsia="Calibri" w:cs="Times New Roman"/>
          <w:b/>
        </w:rPr>
        <w:t>1065 Budapest, Bajcsy-</w:t>
      </w:r>
      <w:proofErr w:type="spellStart"/>
      <w:r w:rsidRPr="00133D90">
        <w:rPr>
          <w:rFonts w:eastAsia="Calibri" w:cs="Times New Roman"/>
          <w:b/>
        </w:rPr>
        <w:t>Zs</w:t>
      </w:r>
      <w:proofErr w:type="spellEnd"/>
      <w:r w:rsidRPr="00133D90">
        <w:rPr>
          <w:rFonts w:eastAsia="Calibri" w:cs="Times New Roman"/>
          <w:b/>
        </w:rPr>
        <w:t>. 31.</w:t>
      </w:r>
      <w:r w:rsidR="008F3AFC" w:rsidRPr="00133D90">
        <w:rPr>
          <w:rFonts w:eastAsia="Calibri" w:cs="Times New Roman"/>
          <w:b/>
        </w:rPr>
        <w:t xml:space="preserve"> II/2.</w:t>
      </w:r>
    </w:p>
    <w:p w14:paraId="5DAEFC5B" w14:textId="77777777" w:rsidR="00C401C3" w:rsidRPr="00133D90" w:rsidRDefault="00C401C3" w:rsidP="000F6580">
      <w:pPr>
        <w:spacing w:after="0" w:line="240" w:lineRule="auto"/>
        <w:ind w:left="567" w:firstLine="141"/>
        <w:rPr>
          <w:rFonts w:eastAsia="Calibri" w:cs="Times New Roman"/>
          <w:b/>
        </w:rPr>
      </w:pPr>
      <w:r w:rsidRPr="00133D90">
        <w:rPr>
          <w:rFonts w:eastAsia="Calibri" w:cs="Times New Roman"/>
        </w:rPr>
        <w:t xml:space="preserve">Ügyfélszolgálat: </w:t>
      </w:r>
      <w:r w:rsidRPr="00133D90">
        <w:rPr>
          <w:rFonts w:eastAsia="Calibri" w:cs="Times New Roman"/>
          <w:b/>
        </w:rPr>
        <w:t>1075 Budapest, Károly körút 11. 7. emelet (Európa Center irodaház)</w:t>
      </w:r>
    </w:p>
    <w:p w14:paraId="1D141796" w14:textId="77777777" w:rsidR="00C401C3" w:rsidRPr="00133D90" w:rsidRDefault="00C401C3" w:rsidP="000F6580">
      <w:pPr>
        <w:spacing w:after="0" w:line="240" w:lineRule="auto"/>
        <w:ind w:firstLine="708"/>
        <w:rPr>
          <w:rFonts w:eastAsia="Calibri" w:cs="Times New Roman"/>
        </w:rPr>
      </w:pPr>
      <w:r w:rsidRPr="00133D90">
        <w:rPr>
          <w:rFonts w:eastAsia="Calibri" w:cs="Times New Roman"/>
        </w:rPr>
        <w:t xml:space="preserve">Adószáma: </w:t>
      </w:r>
      <w:r w:rsidRPr="00133D90">
        <w:rPr>
          <w:rFonts w:eastAsia="Calibri" w:cs="Times New Roman"/>
          <w:b/>
        </w:rPr>
        <w:t>19001511-2-42</w:t>
      </w:r>
    </w:p>
    <w:p w14:paraId="26D997E1" w14:textId="77777777" w:rsidR="00C401C3" w:rsidRPr="00133D90" w:rsidRDefault="00C401C3" w:rsidP="000F6580">
      <w:pPr>
        <w:spacing w:after="0" w:line="240" w:lineRule="auto"/>
        <w:ind w:firstLine="708"/>
        <w:rPr>
          <w:rFonts w:eastAsia="Calibri" w:cs="Times New Roman"/>
          <w:b/>
        </w:rPr>
      </w:pPr>
      <w:r w:rsidRPr="00133D90">
        <w:rPr>
          <w:rFonts w:eastAsia="Calibri" w:cs="Times New Roman"/>
        </w:rPr>
        <w:t xml:space="preserve">E-mail: </w:t>
      </w:r>
      <w:r w:rsidRPr="00133D90">
        <w:rPr>
          <w:rFonts w:eastAsia="Calibri" w:cs="Times New Roman"/>
          <w:b/>
        </w:rPr>
        <w:t>info@termeszetjaro.hu</w:t>
      </w:r>
    </w:p>
    <w:p w14:paraId="04A46A09" w14:textId="48778DCB" w:rsidR="00D51646" w:rsidRPr="00133D90" w:rsidRDefault="00C401C3" w:rsidP="000F6580">
      <w:pPr>
        <w:spacing w:after="0" w:line="240" w:lineRule="auto"/>
        <w:ind w:firstLine="708"/>
        <w:rPr>
          <w:rFonts w:eastAsia="Calibri" w:cs="Times New Roman"/>
          <w:b/>
        </w:rPr>
      </w:pPr>
      <w:r w:rsidRPr="00133D90">
        <w:rPr>
          <w:rFonts w:eastAsia="Calibri" w:cs="Times New Roman"/>
        </w:rPr>
        <w:t xml:space="preserve">Telefonszám: </w:t>
      </w:r>
      <w:r w:rsidRPr="00133D90">
        <w:rPr>
          <w:rFonts w:eastAsia="Calibri" w:cs="Times New Roman"/>
          <w:b/>
        </w:rPr>
        <w:t>+36 (1) 311 2467</w:t>
      </w:r>
    </w:p>
    <w:p w14:paraId="2D878F38" w14:textId="77777777" w:rsidR="00D51646" w:rsidRPr="00133D90" w:rsidRDefault="00D51646">
      <w:pPr>
        <w:rPr>
          <w:rFonts w:eastAsia="Calibri" w:cs="Times New Roman"/>
          <w:b/>
        </w:rPr>
      </w:pPr>
      <w:r w:rsidRPr="00133D90">
        <w:rPr>
          <w:rFonts w:eastAsia="Calibri" w:cs="Times New Roman"/>
          <w:b/>
        </w:rPr>
        <w:br w:type="page"/>
      </w:r>
    </w:p>
    <w:p w14:paraId="51266182" w14:textId="77777777" w:rsidR="00C401C3" w:rsidRPr="00133D90" w:rsidRDefault="00C401C3" w:rsidP="000F6580">
      <w:pPr>
        <w:spacing w:after="0" w:line="240" w:lineRule="auto"/>
        <w:ind w:firstLine="708"/>
        <w:rPr>
          <w:rFonts w:eastAsia="Calibri" w:cs="Times New Roman"/>
          <w:b/>
        </w:rPr>
      </w:pPr>
    </w:p>
    <w:p w14:paraId="315230EF" w14:textId="77777777" w:rsidR="00EE0741" w:rsidRPr="00133D90" w:rsidRDefault="00EE0741" w:rsidP="00F51E67">
      <w:pPr>
        <w:spacing w:after="0" w:line="240" w:lineRule="auto"/>
        <w:jc w:val="both"/>
      </w:pPr>
    </w:p>
    <w:p w14:paraId="3DA276F6" w14:textId="43A1CB30" w:rsidR="000435D2" w:rsidRPr="00133D90" w:rsidRDefault="00551987" w:rsidP="00F51E67">
      <w:pPr>
        <w:spacing w:after="0" w:line="240" w:lineRule="auto"/>
        <w:jc w:val="both"/>
        <w:rPr>
          <w:b/>
        </w:rPr>
      </w:pPr>
      <w:r w:rsidRPr="00133D90">
        <w:t>10.2</w:t>
      </w:r>
      <w:r w:rsidR="00BD06E5" w:rsidRPr="00133D90">
        <w:t>.</w:t>
      </w:r>
      <w:r w:rsidR="00BD06E5" w:rsidRPr="00133D90">
        <w:tab/>
      </w:r>
      <w:r w:rsidR="00BD06E5" w:rsidRPr="00133D90">
        <w:rPr>
          <w:b/>
        </w:rPr>
        <w:t>Adatkezelési tevékenység</w:t>
      </w:r>
    </w:p>
    <w:p w14:paraId="1CBA8EC4" w14:textId="77777777" w:rsidR="00BD06E5" w:rsidRPr="00133D90" w:rsidRDefault="00BD06E5" w:rsidP="00F51E67">
      <w:pPr>
        <w:spacing w:after="0" w:line="240" w:lineRule="auto"/>
        <w:jc w:val="both"/>
        <w:rPr>
          <w:b/>
        </w:rPr>
      </w:pPr>
    </w:p>
    <w:tbl>
      <w:tblPr>
        <w:tblStyle w:val="Rcsostblzat"/>
        <w:tblW w:w="9351" w:type="dxa"/>
        <w:tblLook w:val="04A0" w:firstRow="1" w:lastRow="0" w:firstColumn="1" w:lastColumn="0" w:noHBand="0" w:noVBand="1"/>
      </w:tblPr>
      <w:tblGrid>
        <w:gridCol w:w="2231"/>
        <w:gridCol w:w="2300"/>
        <w:gridCol w:w="2410"/>
        <w:gridCol w:w="2410"/>
      </w:tblGrid>
      <w:tr w:rsidR="00F4633C" w:rsidRPr="00133D90" w14:paraId="5763F0EB" w14:textId="77777777" w:rsidTr="00DA15AD">
        <w:tc>
          <w:tcPr>
            <w:tcW w:w="2231" w:type="dxa"/>
          </w:tcPr>
          <w:p w14:paraId="3C03AF0C" w14:textId="77777777" w:rsidR="00F4633C" w:rsidRPr="00133D90" w:rsidRDefault="00F4633C" w:rsidP="00F4633C">
            <w:pPr>
              <w:jc w:val="center"/>
              <w:rPr>
                <w:rFonts w:eastAsia="Calibri" w:cs="Times New Roman"/>
                <w:b/>
              </w:rPr>
            </w:pPr>
            <w:r w:rsidRPr="00133D90">
              <w:rPr>
                <w:rFonts w:eastAsia="Calibri" w:cs="Times New Roman"/>
                <w:b/>
              </w:rPr>
              <w:t>AZ ADATKEZELÉS CÉLJA</w:t>
            </w:r>
          </w:p>
          <w:p w14:paraId="745F41E3" w14:textId="77777777" w:rsidR="00F4633C" w:rsidRPr="00133D90" w:rsidRDefault="00F4633C" w:rsidP="00F4633C">
            <w:pPr>
              <w:jc w:val="center"/>
              <w:rPr>
                <w:rFonts w:eastAsia="Calibri" w:cs="Times New Roman"/>
                <w:b/>
              </w:rPr>
            </w:pPr>
          </w:p>
        </w:tc>
        <w:tc>
          <w:tcPr>
            <w:tcW w:w="2300" w:type="dxa"/>
          </w:tcPr>
          <w:p w14:paraId="056F9C34" w14:textId="77777777" w:rsidR="00F4633C" w:rsidRPr="00133D90" w:rsidRDefault="00F4633C" w:rsidP="00F4633C">
            <w:pPr>
              <w:jc w:val="center"/>
              <w:rPr>
                <w:rFonts w:eastAsia="Calibri" w:cs="Times New Roman"/>
                <w:b/>
              </w:rPr>
            </w:pPr>
            <w:r w:rsidRPr="00133D90">
              <w:rPr>
                <w:rFonts w:eastAsia="Calibri" w:cs="Times New Roman"/>
                <w:b/>
              </w:rPr>
              <w:t>AZ ADATKEZELÉS JOGALAPJA</w:t>
            </w:r>
          </w:p>
        </w:tc>
        <w:tc>
          <w:tcPr>
            <w:tcW w:w="2410" w:type="dxa"/>
          </w:tcPr>
          <w:p w14:paraId="25C81863" w14:textId="77777777" w:rsidR="00F4633C" w:rsidRPr="00133D90" w:rsidRDefault="00F4633C" w:rsidP="00F4633C">
            <w:pPr>
              <w:jc w:val="center"/>
              <w:rPr>
                <w:rFonts w:eastAsia="Calibri" w:cs="Times New Roman"/>
                <w:b/>
              </w:rPr>
            </w:pPr>
            <w:r w:rsidRPr="00133D90">
              <w:rPr>
                <w:rFonts w:eastAsia="Calibri" w:cs="Times New Roman"/>
                <w:b/>
              </w:rPr>
              <w:t>A KEZELT ADATOK KÖRE</w:t>
            </w:r>
          </w:p>
        </w:tc>
        <w:tc>
          <w:tcPr>
            <w:tcW w:w="2410" w:type="dxa"/>
          </w:tcPr>
          <w:p w14:paraId="085C48DD" w14:textId="77777777" w:rsidR="00F4633C" w:rsidRPr="00133D90" w:rsidRDefault="00F4633C" w:rsidP="00F4633C">
            <w:pPr>
              <w:jc w:val="center"/>
              <w:rPr>
                <w:rFonts w:eastAsia="Calibri" w:cs="Times New Roman"/>
                <w:b/>
              </w:rPr>
            </w:pPr>
            <w:r w:rsidRPr="00133D90">
              <w:rPr>
                <w:rFonts w:eastAsia="Calibri" w:cs="Times New Roman"/>
                <w:b/>
              </w:rPr>
              <w:t>AZ ADATKEZELÉS IDŐTARTAMA</w:t>
            </w:r>
          </w:p>
        </w:tc>
      </w:tr>
      <w:tr w:rsidR="00F4633C" w:rsidRPr="00133D90" w14:paraId="6B2EB63A" w14:textId="77777777" w:rsidTr="00DA15AD">
        <w:tc>
          <w:tcPr>
            <w:tcW w:w="2231" w:type="dxa"/>
          </w:tcPr>
          <w:p w14:paraId="20CD7C7C" w14:textId="0FFC3C5D" w:rsidR="00FA5F7E" w:rsidRPr="00133D90" w:rsidRDefault="00FA5F7E" w:rsidP="003B1AF1">
            <w:pPr>
              <w:jc w:val="both"/>
              <w:rPr>
                <w:rFonts w:eastAsia="Calibri" w:cs="Times New Roman"/>
              </w:rPr>
            </w:pPr>
            <w:r w:rsidRPr="00133D90">
              <w:rPr>
                <w:rFonts w:eastAsia="Calibri" w:cs="Times New Roman"/>
                <w:b/>
              </w:rPr>
              <w:t>A</w:t>
            </w:r>
            <w:r w:rsidR="001B32AD" w:rsidRPr="00133D90">
              <w:rPr>
                <w:rFonts w:eastAsia="Calibri" w:cs="Times New Roman"/>
                <w:b/>
              </w:rPr>
              <w:t>z</w:t>
            </w:r>
            <w:r w:rsidRPr="00133D90">
              <w:rPr>
                <w:rFonts w:eastAsia="Calibri" w:cs="Times New Roman"/>
                <w:b/>
              </w:rPr>
              <w:t xml:space="preserve"> a</w:t>
            </w:r>
            <w:r w:rsidR="0025124C" w:rsidRPr="00133D90">
              <w:rPr>
                <w:rFonts w:eastAsia="Calibri" w:cs="Times New Roman"/>
                <w:b/>
              </w:rPr>
              <w:t>datkezelés</w:t>
            </w:r>
            <w:r w:rsidR="00BB51BE" w:rsidRPr="00133D90">
              <w:rPr>
                <w:rFonts w:eastAsia="Calibri" w:cs="Times New Roman"/>
                <w:b/>
              </w:rPr>
              <w:t xml:space="preserve"> célja</w:t>
            </w:r>
            <w:r w:rsidR="00BB51BE" w:rsidRPr="00133D90">
              <w:rPr>
                <w:rFonts w:eastAsia="Calibri" w:cs="Times New Roman"/>
              </w:rPr>
              <w:t>, hogy a Szervező</w:t>
            </w:r>
            <w:r w:rsidR="00AC4A2D" w:rsidRPr="00133D90">
              <w:rPr>
                <w:rFonts w:eastAsia="Calibri" w:cs="Times New Roman"/>
              </w:rPr>
              <w:t>,</w:t>
            </w:r>
            <w:r w:rsidR="00BB51BE" w:rsidRPr="00133D90">
              <w:rPr>
                <w:rFonts w:eastAsia="Calibri" w:cs="Times New Roman"/>
              </w:rPr>
              <w:t xml:space="preserve"> </w:t>
            </w:r>
            <w:r w:rsidR="00347A46" w:rsidRPr="00133D90">
              <w:rPr>
                <w:rFonts w:eastAsia="Calibri" w:cs="Times New Roman"/>
              </w:rPr>
              <w:t>a sorsolást le tudja bonyolítani és a nyertesekkel a kapcsolatot fel tudja venni.</w:t>
            </w:r>
          </w:p>
        </w:tc>
        <w:tc>
          <w:tcPr>
            <w:tcW w:w="2300" w:type="dxa"/>
          </w:tcPr>
          <w:p w14:paraId="062D665C" w14:textId="77777777" w:rsidR="00FA5F7E" w:rsidRPr="00133D90" w:rsidRDefault="00F4633C" w:rsidP="00F4633C">
            <w:pPr>
              <w:jc w:val="both"/>
              <w:rPr>
                <w:rFonts w:eastAsia="Calibri" w:cs="Times New Roman"/>
                <w:b/>
              </w:rPr>
            </w:pPr>
            <w:r w:rsidRPr="00133D90">
              <w:rPr>
                <w:rFonts w:eastAsia="Calibri" w:cs="Times New Roman"/>
              </w:rPr>
              <w:t xml:space="preserve">Adatkezelésünk jogalapja a GDPR 6. cikk (1) bekezdés a) pontjával </w:t>
            </w:r>
            <w:r w:rsidR="00FA5F7E" w:rsidRPr="00133D90">
              <w:rPr>
                <w:rFonts w:eastAsia="Calibri" w:cs="Times New Roman"/>
              </w:rPr>
              <w:t xml:space="preserve">összhangban a </w:t>
            </w:r>
            <w:r w:rsidR="00347A46" w:rsidRPr="00133D90">
              <w:rPr>
                <w:rFonts w:eastAsia="Calibri" w:cs="Times New Roman"/>
              </w:rPr>
              <w:t xml:space="preserve">Játékos, </w:t>
            </w:r>
            <w:r w:rsidR="00347A46" w:rsidRPr="00133D90">
              <w:rPr>
                <w:rFonts w:eastAsia="Calibri" w:cs="Times New Roman"/>
                <w:b/>
              </w:rPr>
              <w:t>azaz az érintett önkéntes és kifejezett hozzájárulása.</w:t>
            </w:r>
          </w:p>
          <w:p w14:paraId="16BC8B93" w14:textId="77777777" w:rsidR="00FA5F7E" w:rsidRPr="00133D90" w:rsidRDefault="00FA5F7E" w:rsidP="00F4633C">
            <w:pPr>
              <w:jc w:val="both"/>
              <w:rPr>
                <w:rFonts w:eastAsia="Calibri" w:cs="Times New Roman"/>
              </w:rPr>
            </w:pPr>
          </w:p>
          <w:p w14:paraId="75A073EA" w14:textId="3ECAE8F5" w:rsidR="00642EF2" w:rsidRPr="00133D90" w:rsidRDefault="00347A46">
            <w:pPr>
              <w:jc w:val="both"/>
              <w:rPr>
                <w:rFonts w:eastAsia="Calibri" w:cs="Times New Roman"/>
                <w:b/>
                <w:i/>
              </w:rPr>
            </w:pPr>
            <w:r w:rsidRPr="00133D90">
              <w:rPr>
                <w:rFonts w:eastAsia="Calibri" w:cs="Times New Roman"/>
              </w:rPr>
              <w:t>A hozzájárulás megadása</w:t>
            </w:r>
            <w:r w:rsidR="00840B59" w:rsidRPr="00133D90">
              <w:rPr>
                <w:rFonts w:eastAsia="Calibri" w:cs="Times New Roman"/>
              </w:rPr>
              <w:t xml:space="preserve"> a Játék leírásban </w:t>
            </w:r>
            <w:proofErr w:type="gramStart"/>
            <w:r w:rsidR="00840B59" w:rsidRPr="00133D90">
              <w:rPr>
                <w:rFonts w:eastAsia="Calibri" w:cs="Times New Roman"/>
              </w:rPr>
              <w:t>megadott</w:t>
            </w:r>
            <w:r w:rsidRPr="00133D90">
              <w:rPr>
                <w:rFonts w:eastAsia="Calibri" w:cs="Times New Roman"/>
              </w:rPr>
              <w:t xml:space="preserve"> </w:t>
            </w:r>
            <w:r w:rsidR="00642EF2" w:rsidRPr="00133D90">
              <w:rPr>
                <w:rFonts w:eastAsia="Calibri" w:cs="Times New Roman"/>
              </w:rPr>
              <w:t xml:space="preserve"> online</w:t>
            </w:r>
            <w:proofErr w:type="gramEnd"/>
            <w:r w:rsidR="00642EF2" w:rsidRPr="00133D90">
              <w:rPr>
                <w:rFonts w:eastAsia="Calibri" w:cs="Times New Roman"/>
              </w:rPr>
              <w:t xml:space="preserve"> </w:t>
            </w:r>
            <w:r w:rsidR="00840B59" w:rsidRPr="00133D90">
              <w:rPr>
                <w:rFonts w:eastAsia="Calibri" w:cs="Times New Roman"/>
              </w:rPr>
              <w:t xml:space="preserve">felületen, </w:t>
            </w:r>
            <w:r w:rsidR="001B32AD" w:rsidRPr="00133D90">
              <w:rPr>
                <w:rFonts w:eastAsia="Calibri" w:cs="Times New Roman"/>
              </w:rPr>
              <w:t xml:space="preserve">a Játékhoz tartozó </w:t>
            </w:r>
            <w:proofErr w:type="spellStart"/>
            <w:r w:rsidR="00642EF2" w:rsidRPr="00133D90">
              <w:rPr>
                <w:rFonts w:eastAsia="Calibri" w:cs="Times New Roman"/>
              </w:rPr>
              <w:t>check</w:t>
            </w:r>
            <w:proofErr w:type="spellEnd"/>
            <w:r w:rsidR="00642EF2" w:rsidRPr="00133D90">
              <w:rPr>
                <w:rFonts w:eastAsia="Calibri" w:cs="Times New Roman"/>
              </w:rPr>
              <w:t xml:space="preserve"> </w:t>
            </w:r>
            <w:r w:rsidR="00642EF2" w:rsidRPr="00133D90">
              <w:rPr>
                <w:rFonts w:eastAsia="Calibri" w:cs="Times New Roman"/>
                <w:lang w:val="en-US"/>
              </w:rPr>
              <w:t xml:space="preserve">box </w:t>
            </w:r>
            <w:r w:rsidR="00642EF2" w:rsidRPr="00133D90">
              <w:rPr>
                <w:rFonts w:eastAsia="Calibri" w:cs="Times New Roman"/>
              </w:rPr>
              <w:t xml:space="preserve">kipipálásával </w:t>
            </w:r>
            <w:r w:rsidR="00D919D2" w:rsidRPr="00133D90">
              <w:rPr>
                <w:rFonts w:eastAsia="Calibri" w:cs="Times New Roman"/>
              </w:rPr>
              <w:t>kerül megadásra.</w:t>
            </w:r>
          </w:p>
        </w:tc>
        <w:tc>
          <w:tcPr>
            <w:tcW w:w="2410" w:type="dxa"/>
          </w:tcPr>
          <w:p w14:paraId="39D5CE18" w14:textId="054FBF9D" w:rsidR="00F0082C" w:rsidRPr="00133D90" w:rsidRDefault="00642EF2" w:rsidP="00D919D2">
            <w:pPr>
              <w:pStyle w:val="Listaszerbekezds"/>
              <w:numPr>
                <w:ilvl w:val="0"/>
                <w:numId w:val="2"/>
              </w:numPr>
              <w:tabs>
                <w:tab w:val="left" w:pos="249"/>
              </w:tabs>
              <w:ind w:left="318" w:hanging="284"/>
              <w:jc w:val="both"/>
              <w:rPr>
                <w:rFonts w:eastAsia="Calibri" w:cs="Times New Roman"/>
              </w:rPr>
            </w:pPr>
            <w:r w:rsidRPr="00133D90">
              <w:rPr>
                <w:rFonts w:eastAsia="Calibri" w:cs="Times New Roman"/>
              </w:rPr>
              <w:t>vezetéknév / keresztnév</w:t>
            </w:r>
            <w:r w:rsidR="00F0082C" w:rsidRPr="00133D90">
              <w:rPr>
                <w:rFonts w:eastAsia="Calibri" w:cs="Times New Roman"/>
              </w:rPr>
              <w:t xml:space="preserve"> – </w:t>
            </w:r>
            <w:r w:rsidR="00D919D2" w:rsidRPr="00133D90">
              <w:rPr>
                <w:rFonts w:eastAsia="Calibri" w:cs="Times New Roman"/>
              </w:rPr>
              <w:t xml:space="preserve">megszólítás </w:t>
            </w:r>
            <w:r w:rsidR="00F0082C" w:rsidRPr="00133D90">
              <w:rPr>
                <w:rFonts w:eastAsia="Calibri" w:cs="Times New Roman"/>
              </w:rPr>
              <w:t>kapcsolatfelvétel</w:t>
            </w:r>
            <w:r w:rsidR="00D919D2" w:rsidRPr="00133D90">
              <w:rPr>
                <w:rFonts w:eastAsia="Calibri" w:cs="Times New Roman"/>
              </w:rPr>
              <w:t>;</w:t>
            </w:r>
          </w:p>
          <w:p w14:paraId="4F0A4341" w14:textId="09B5F052" w:rsidR="00D919D2" w:rsidRPr="00133D90" w:rsidRDefault="00D919D2">
            <w:pPr>
              <w:pStyle w:val="Listaszerbekezds"/>
              <w:numPr>
                <w:ilvl w:val="0"/>
                <w:numId w:val="2"/>
              </w:numPr>
              <w:tabs>
                <w:tab w:val="left" w:pos="249"/>
              </w:tabs>
              <w:ind w:left="318" w:hanging="284"/>
              <w:rPr>
                <w:rFonts w:eastAsia="Calibri" w:cs="Times New Roman"/>
              </w:rPr>
            </w:pPr>
            <w:r w:rsidRPr="00133D90">
              <w:rPr>
                <w:rFonts w:eastAsia="Calibri" w:cs="Times New Roman"/>
              </w:rPr>
              <w:t>e-mail cím – kapcsolatfelvétel;</w:t>
            </w:r>
          </w:p>
        </w:tc>
        <w:tc>
          <w:tcPr>
            <w:tcW w:w="2410" w:type="dxa"/>
          </w:tcPr>
          <w:p w14:paraId="57C2E742" w14:textId="77777777" w:rsidR="00F4633C" w:rsidRPr="00133D90" w:rsidRDefault="00F0082C" w:rsidP="00F4633C">
            <w:pPr>
              <w:jc w:val="both"/>
              <w:rPr>
                <w:rFonts w:eastAsia="Calibri" w:cs="Times New Roman"/>
              </w:rPr>
            </w:pPr>
            <w:r w:rsidRPr="00133D90">
              <w:rPr>
                <w:rFonts w:eastAsia="Calibri" w:cs="Times New Roman"/>
              </w:rPr>
              <w:t xml:space="preserve">A Szervező, azaz az Adatkezelő a megadott személyes illetve a Játékossal kapcsolatba hozható adatokat a hozzájárulás visszavonásáig, de legkésőbb </w:t>
            </w:r>
            <w:r w:rsidR="00900D14" w:rsidRPr="00133D90">
              <w:rPr>
                <w:rFonts w:eastAsia="Calibri" w:cs="Times New Roman"/>
              </w:rPr>
              <w:t>a Játék befejezését követő 6 hónap elteltéig kezeli, ezt követően megsemmisíti.</w:t>
            </w:r>
          </w:p>
        </w:tc>
      </w:tr>
      <w:tr w:rsidR="00F4633C" w:rsidRPr="00133D90" w14:paraId="12B81924" w14:textId="77777777" w:rsidTr="00DA15AD">
        <w:tc>
          <w:tcPr>
            <w:tcW w:w="4531" w:type="dxa"/>
            <w:gridSpan w:val="2"/>
          </w:tcPr>
          <w:p w14:paraId="7A11B472" w14:textId="479FF795" w:rsidR="00F4633C" w:rsidRPr="00133D90" w:rsidRDefault="00F4633C" w:rsidP="00F4633C">
            <w:pPr>
              <w:rPr>
                <w:rFonts w:eastAsia="Calibri" w:cs="Times New Roman"/>
                <w:b/>
              </w:rPr>
            </w:pPr>
            <w:r w:rsidRPr="00133D90">
              <w:rPr>
                <w:rFonts w:eastAsia="Calibri" w:cs="Times New Roman"/>
                <w:b/>
              </w:rPr>
              <w:t>ÉRINTETTEK</w:t>
            </w:r>
          </w:p>
        </w:tc>
        <w:tc>
          <w:tcPr>
            <w:tcW w:w="4820" w:type="dxa"/>
            <w:gridSpan w:val="2"/>
          </w:tcPr>
          <w:p w14:paraId="209BC3ED" w14:textId="4BFA30BD" w:rsidR="00DE3B09" w:rsidRPr="00133D90" w:rsidRDefault="008B520E" w:rsidP="00D51646">
            <w:r w:rsidRPr="00133D90">
              <w:rPr>
                <w:rFonts w:eastAsia="Calibri" w:cs="Times New Roman"/>
              </w:rPr>
              <w:t>A Gerecse 50 teljesítménytúrára március 10-ig nevezők.</w:t>
            </w:r>
          </w:p>
        </w:tc>
      </w:tr>
      <w:tr w:rsidR="00F4633C" w:rsidRPr="00133D90" w14:paraId="77B240E6" w14:textId="77777777" w:rsidTr="00DA15AD">
        <w:tc>
          <w:tcPr>
            <w:tcW w:w="4531" w:type="dxa"/>
            <w:gridSpan w:val="2"/>
          </w:tcPr>
          <w:p w14:paraId="3BA93CD7" w14:textId="77777777" w:rsidR="00F4633C" w:rsidRPr="00133D90" w:rsidRDefault="00F4633C" w:rsidP="00F4633C">
            <w:pPr>
              <w:rPr>
                <w:rFonts w:eastAsia="Calibri" w:cs="Times New Roman"/>
                <w:b/>
              </w:rPr>
            </w:pPr>
            <w:r w:rsidRPr="00133D90">
              <w:rPr>
                <w:rFonts w:eastAsia="Calibri" w:cs="Times New Roman"/>
                <w:b/>
              </w:rPr>
              <w:t xml:space="preserve">CÍMZETTEK A MTSZ SZERVEZETÉN BELÜL </w:t>
            </w:r>
          </w:p>
          <w:p w14:paraId="668FD7E0" w14:textId="77777777" w:rsidR="00F4633C" w:rsidRPr="00133D90" w:rsidRDefault="00F4633C" w:rsidP="00F4633C">
            <w:pPr>
              <w:rPr>
                <w:rFonts w:eastAsia="Calibri" w:cs="Times New Roman"/>
                <w:b/>
              </w:rPr>
            </w:pPr>
          </w:p>
        </w:tc>
        <w:tc>
          <w:tcPr>
            <w:tcW w:w="4820" w:type="dxa"/>
            <w:gridSpan w:val="2"/>
          </w:tcPr>
          <w:p w14:paraId="37598910" w14:textId="1DCE1E29" w:rsidR="00F4633C" w:rsidRPr="00133D90" w:rsidRDefault="00DE3B09" w:rsidP="00C9250D">
            <w:pPr>
              <w:numPr>
                <w:ilvl w:val="0"/>
                <w:numId w:val="1"/>
              </w:numPr>
              <w:tabs>
                <w:tab w:val="left" w:pos="265"/>
                <w:tab w:val="left" w:pos="318"/>
              </w:tabs>
              <w:ind w:left="318" w:hanging="318"/>
              <w:contextualSpacing/>
              <w:jc w:val="both"/>
              <w:rPr>
                <w:rFonts w:eastAsia="Calibri" w:cs="Times New Roman"/>
              </w:rPr>
            </w:pPr>
            <w:r w:rsidRPr="00133D90">
              <w:rPr>
                <w:rFonts w:eastAsia="Calibri" w:cs="Times New Roman"/>
              </w:rPr>
              <w:t xml:space="preserve">A </w:t>
            </w:r>
            <w:r w:rsidR="008B520E" w:rsidRPr="00133D90">
              <w:rPr>
                <w:rFonts w:eastAsia="Calibri" w:cs="Times New Roman"/>
              </w:rPr>
              <w:t>Gerecse 50 szervezőbizottságának</w:t>
            </w:r>
            <w:r w:rsidRPr="00133D90">
              <w:rPr>
                <w:rFonts w:eastAsia="Calibri" w:cs="Times New Roman"/>
              </w:rPr>
              <w:t xml:space="preserve"> </w:t>
            </w:r>
            <w:proofErr w:type="gramStart"/>
            <w:r w:rsidRPr="00133D90">
              <w:rPr>
                <w:rFonts w:eastAsia="Calibri" w:cs="Times New Roman"/>
              </w:rPr>
              <w:t>munkavállalói</w:t>
            </w:r>
            <w:proofErr w:type="gramEnd"/>
            <w:r w:rsidRPr="00133D90">
              <w:rPr>
                <w:rFonts w:eastAsia="Calibri" w:cs="Times New Roman"/>
              </w:rPr>
              <w:t xml:space="preserve"> illetve egyéb jogviszonyban fogla</w:t>
            </w:r>
            <w:r w:rsidR="00C9250D" w:rsidRPr="00133D90">
              <w:rPr>
                <w:rFonts w:eastAsia="Calibri" w:cs="Times New Roman"/>
              </w:rPr>
              <w:t>lkoz</w:t>
            </w:r>
            <w:r w:rsidRPr="00133D90">
              <w:rPr>
                <w:rFonts w:eastAsia="Calibri" w:cs="Times New Roman"/>
              </w:rPr>
              <w:t>t</w:t>
            </w:r>
            <w:r w:rsidR="00C9250D" w:rsidRPr="00133D90">
              <w:rPr>
                <w:rFonts w:eastAsia="Calibri" w:cs="Times New Roman"/>
              </w:rPr>
              <w:t>atottjai</w:t>
            </w:r>
            <w:r w:rsidR="008B520E" w:rsidRPr="00133D90">
              <w:rPr>
                <w:rFonts w:eastAsia="Calibri" w:cs="Times New Roman"/>
              </w:rPr>
              <w:t>.</w:t>
            </w:r>
          </w:p>
          <w:p w14:paraId="00EBF8BE" w14:textId="77777777" w:rsidR="00F4633C" w:rsidRPr="00133D90" w:rsidRDefault="00F4633C" w:rsidP="00C9250D">
            <w:pPr>
              <w:numPr>
                <w:ilvl w:val="0"/>
                <w:numId w:val="1"/>
              </w:numPr>
              <w:tabs>
                <w:tab w:val="left" w:pos="265"/>
                <w:tab w:val="left" w:pos="318"/>
              </w:tabs>
              <w:ind w:left="318" w:hanging="318"/>
              <w:contextualSpacing/>
              <w:jc w:val="both"/>
              <w:rPr>
                <w:rFonts w:eastAsia="Calibri" w:cs="Times New Roman"/>
              </w:rPr>
            </w:pPr>
            <w:r w:rsidRPr="00133D90">
              <w:rPr>
                <w:rFonts w:eastAsia="Calibri" w:cs="Times New Roman"/>
              </w:rPr>
              <w:t xml:space="preserve">Az MTSZ </w:t>
            </w:r>
            <w:r w:rsidR="004349CF" w:rsidRPr="00133D90">
              <w:rPr>
                <w:rFonts w:eastAsia="Calibri" w:cs="Times New Roman"/>
              </w:rPr>
              <w:t xml:space="preserve">marketing csoportjában a sorsolás technikai bonyolítására kijelölt </w:t>
            </w:r>
            <w:proofErr w:type="spellStart"/>
            <w:r w:rsidR="004349CF" w:rsidRPr="00133D90">
              <w:rPr>
                <w:rFonts w:eastAsia="Calibri" w:cs="Times New Roman"/>
              </w:rPr>
              <w:t>munkaválló</w:t>
            </w:r>
            <w:proofErr w:type="spellEnd"/>
            <w:r w:rsidR="004349CF" w:rsidRPr="00133D90">
              <w:rPr>
                <w:rFonts w:eastAsia="Calibri" w:cs="Times New Roman"/>
              </w:rPr>
              <w:t>(k) és a marketing csoport vezetője;</w:t>
            </w:r>
          </w:p>
        </w:tc>
      </w:tr>
      <w:tr w:rsidR="00F4633C" w:rsidRPr="00133D90" w14:paraId="33414028" w14:textId="77777777" w:rsidTr="00DA15AD">
        <w:tc>
          <w:tcPr>
            <w:tcW w:w="4531" w:type="dxa"/>
            <w:gridSpan w:val="2"/>
          </w:tcPr>
          <w:p w14:paraId="0C70BA62" w14:textId="77777777" w:rsidR="00F4633C" w:rsidRPr="00133D90" w:rsidRDefault="00F4633C" w:rsidP="00F4633C">
            <w:pPr>
              <w:jc w:val="both"/>
              <w:rPr>
                <w:rFonts w:eastAsia="Calibri" w:cs="Times New Roman"/>
                <w:b/>
              </w:rPr>
            </w:pPr>
            <w:r w:rsidRPr="00133D90">
              <w:rPr>
                <w:rFonts w:eastAsia="Calibri" w:cs="Times New Roman"/>
                <w:b/>
              </w:rPr>
              <w:t>CÍMZETTEK</w:t>
            </w:r>
          </w:p>
        </w:tc>
        <w:tc>
          <w:tcPr>
            <w:tcW w:w="4820" w:type="dxa"/>
            <w:gridSpan w:val="2"/>
          </w:tcPr>
          <w:p w14:paraId="5BAB0629" w14:textId="0D294A6E" w:rsidR="00F4633C" w:rsidRPr="00133D90" w:rsidRDefault="00BF6D4E" w:rsidP="00BF6D4E">
            <w:pPr>
              <w:numPr>
                <w:ilvl w:val="0"/>
                <w:numId w:val="1"/>
              </w:numPr>
              <w:tabs>
                <w:tab w:val="left" w:pos="265"/>
                <w:tab w:val="left" w:pos="319"/>
              </w:tabs>
              <w:ind w:left="318" w:hanging="318"/>
              <w:contextualSpacing/>
              <w:jc w:val="both"/>
              <w:rPr>
                <w:rFonts w:eastAsia="Calibri" w:cs="Times New Roman"/>
              </w:rPr>
            </w:pPr>
            <w:r w:rsidRPr="00133D90">
              <w:rPr>
                <w:rFonts w:eastAsia="Calibri" w:cs="Times New Roman"/>
              </w:rPr>
              <w:t xml:space="preserve">Magyar Posta </w:t>
            </w:r>
            <w:r w:rsidR="007F2B75" w:rsidRPr="00133D90">
              <w:rPr>
                <w:rFonts w:eastAsia="Calibri" w:cs="Times New Roman"/>
              </w:rPr>
              <w:t xml:space="preserve">Zrt. (Székhely: </w:t>
            </w:r>
            <w:r w:rsidR="00804CC0" w:rsidRPr="00133D90">
              <w:rPr>
                <w:rFonts w:eastAsia="Calibri" w:cs="Times New Roman"/>
              </w:rPr>
              <w:t xml:space="preserve">1138 Budapest, Dunavirág utca 2-6.) </w:t>
            </w:r>
            <w:r w:rsidR="00047432" w:rsidRPr="00133D90">
              <w:rPr>
                <w:rFonts w:eastAsia="Calibri" w:cs="Times New Roman"/>
              </w:rPr>
              <w:t>– adatfeldolgozó;</w:t>
            </w:r>
          </w:p>
          <w:p w14:paraId="3F8C5773" w14:textId="15E2EB9C" w:rsidR="008C2D12" w:rsidRPr="00133D90" w:rsidRDefault="008C2D12" w:rsidP="00BF6D4E">
            <w:pPr>
              <w:numPr>
                <w:ilvl w:val="0"/>
                <w:numId w:val="1"/>
              </w:numPr>
              <w:tabs>
                <w:tab w:val="left" w:pos="265"/>
                <w:tab w:val="left" w:pos="319"/>
              </w:tabs>
              <w:ind w:left="318" w:hanging="318"/>
              <w:contextualSpacing/>
              <w:jc w:val="both"/>
              <w:rPr>
                <w:rFonts w:eastAsia="Calibri" w:cs="Times New Roman"/>
              </w:rPr>
            </w:pPr>
            <w:r w:rsidRPr="00133D90">
              <w:rPr>
                <w:rFonts w:eastAsia="Calibri" w:cs="Times New Roman"/>
              </w:rPr>
              <w:t>Qilaq Solutions Kft. (Székhely: 8623 Balatonföldvár, Móricz Zsigmond utca 26/B.</w:t>
            </w:r>
          </w:p>
          <w:p w14:paraId="0F6F133A" w14:textId="04190561" w:rsidR="00326CEC" w:rsidRPr="00133D90" w:rsidRDefault="00326CEC" w:rsidP="00047432">
            <w:pPr>
              <w:tabs>
                <w:tab w:val="left" w:pos="265"/>
                <w:tab w:val="left" w:pos="319"/>
              </w:tabs>
              <w:ind w:left="318"/>
              <w:contextualSpacing/>
              <w:jc w:val="both"/>
              <w:rPr>
                <w:rFonts w:eastAsia="Calibri" w:cs="Times New Roman"/>
              </w:rPr>
            </w:pPr>
          </w:p>
        </w:tc>
      </w:tr>
      <w:tr w:rsidR="00F4633C" w:rsidRPr="00133D90" w14:paraId="26086FE9" w14:textId="77777777" w:rsidTr="00DA15AD">
        <w:tc>
          <w:tcPr>
            <w:tcW w:w="4531" w:type="dxa"/>
            <w:gridSpan w:val="2"/>
          </w:tcPr>
          <w:p w14:paraId="69471F30" w14:textId="77777777" w:rsidR="00F4633C" w:rsidRPr="00133D90" w:rsidRDefault="00F4633C" w:rsidP="00F4633C">
            <w:pPr>
              <w:jc w:val="both"/>
              <w:rPr>
                <w:rFonts w:eastAsia="Calibri" w:cs="Times New Roman"/>
                <w:b/>
              </w:rPr>
            </w:pPr>
            <w:r w:rsidRPr="00133D90">
              <w:rPr>
                <w:rFonts w:eastAsia="Calibri" w:cs="Times New Roman"/>
                <w:b/>
              </w:rPr>
              <w:t>ADATTÁROLÁS HELYE ÉS MÓDJA</w:t>
            </w:r>
          </w:p>
          <w:p w14:paraId="68845A6A" w14:textId="77777777" w:rsidR="00F4633C" w:rsidRPr="00133D90" w:rsidRDefault="00F4633C" w:rsidP="00F4633C">
            <w:pPr>
              <w:rPr>
                <w:rFonts w:eastAsia="Calibri" w:cs="Times New Roman"/>
                <w:b/>
              </w:rPr>
            </w:pPr>
          </w:p>
        </w:tc>
        <w:tc>
          <w:tcPr>
            <w:tcW w:w="4820" w:type="dxa"/>
            <w:gridSpan w:val="2"/>
          </w:tcPr>
          <w:p w14:paraId="388D7684" w14:textId="2278CA0F" w:rsidR="00F4633C" w:rsidRPr="00133D90" w:rsidRDefault="00326CEC" w:rsidP="00326CEC">
            <w:pPr>
              <w:tabs>
                <w:tab w:val="left" w:pos="265"/>
                <w:tab w:val="left" w:pos="600"/>
              </w:tabs>
              <w:jc w:val="both"/>
              <w:rPr>
                <w:rFonts w:eastAsia="Calibri" w:cs="Times New Roman"/>
              </w:rPr>
            </w:pPr>
            <w:r w:rsidRPr="00133D90">
              <w:rPr>
                <w:rFonts w:eastAsia="Calibri" w:cs="Times New Roman"/>
              </w:rPr>
              <w:t>A</w:t>
            </w:r>
            <w:r w:rsidR="00397CF4" w:rsidRPr="00133D90">
              <w:rPr>
                <w:rFonts w:eastAsia="Calibri" w:cs="Times New Roman"/>
              </w:rPr>
              <w:t>z adatok a Szervező CRM</w:t>
            </w:r>
            <w:r w:rsidRPr="00133D90">
              <w:rPr>
                <w:rFonts w:eastAsia="Calibri" w:cs="Times New Roman"/>
              </w:rPr>
              <w:t xml:space="preserve"> rendszerében tárolja saját szerverin, a papír alapon közölt adatokat pedig elkülönítetten erre a célra rendszeresített</w:t>
            </w:r>
            <w:r w:rsidR="00397CF4" w:rsidRPr="00133D90">
              <w:rPr>
                <w:rFonts w:eastAsia="Calibri" w:cs="Times New Roman"/>
              </w:rPr>
              <w:t xml:space="preserve"> irattartóban gyűjti és tárolja, azzal hogy a papír alapon közölt adatokat is digitalizálja a CRM rendsze</w:t>
            </w:r>
            <w:r w:rsidR="00C72AC5" w:rsidRPr="00133D90">
              <w:rPr>
                <w:rFonts w:eastAsia="Calibri" w:cs="Times New Roman"/>
              </w:rPr>
              <w:t>rébe és ezt követően a papír dokumentumot megsemmisíti.</w:t>
            </w:r>
          </w:p>
        </w:tc>
      </w:tr>
    </w:tbl>
    <w:p w14:paraId="2CB9FBD6" w14:textId="77777777" w:rsidR="00BD06E5" w:rsidRPr="00133D90" w:rsidRDefault="00BD06E5" w:rsidP="00F51E67">
      <w:pPr>
        <w:spacing w:after="0" w:line="240" w:lineRule="auto"/>
        <w:jc w:val="both"/>
      </w:pPr>
    </w:p>
    <w:p w14:paraId="333D033D" w14:textId="77777777" w:rsidR="008446D6" w:rsidRPr="00133D90" w:rsidRDefault="008446D6" w:rsidP="00F51E67">
      <w:pPr>
        <w:spacing w:after="0" w:line="240" w:lineRule="auto"/>
        <w:jc w:val="both"/>
      </w:pPr>
    </w:p>
    <w:p w14:paraId="46B20A36" w14:textId="77777777" w:rsidR="008446D6" w:rsidRPr="00133D90" w:rsidRDefault="008446D6" w:rsidP="00F51E67">
      <w:pPr>
        <w:spacing w:after="0" w:line="240" w:lineRule="auto"/>
        <w:jc w:val="both"/>
      </w:pPr>
    </w:p>
    <w:p w14:paraId="63B14E90" w14:textId="719AFF00" w:rsidR="008446D6" w:rsidRPr="00133D90" w:rsidRDefault="00C72AC5" w:rsidP="008446D6">
      <w:pPr>
        <w:spacing w:after="0" w:line="240" w:lineRule="auto"/>
        <w:jc w:val="both"/>
      </w:pPr>
      <w:r w:rsidRPr="00133D90">
        <w:t>10.3</w:t>
      </w:r>
      <w:r w:rsidR="00C63055" w:rsidRPr="00133D90">
        <w:t>.</w:t>
      </w:r>
      <w:r w:rsidR="00C63055" w:rsidRPr="00133D90">
        <w:tab/>
      </w:r>
      <w:r w:rsidR="00326CEC" w:rsidRPr="00133D90">
        <w:t>A Játékos</w:t>
      </w:r>
      <w:r w:rsidR="00AE4F55" w:rsidRPr="00133D90">
        <w:t xml:space="preserve"> személyes adatai </w:t>
      </w:r>
      <w:r w:rsidR="00326CEC" w:rsidRPr="00133D90">
        <w:t>harmadik orszá</w:t>
      </w:r>
      <w:r w:rsidR="008446D6" w:rsidRPr="00133D90">
        <w:t>gokba nem kerülnek továbbításra.</w:t>
      </w:r>
    </w:p>
    <w:p w14:paraId="1EA58260" w14:textId="77777777" w:rsidR="00D51646" w:rsidRPr="00133D90" w:rsidRDefault="00D51646" w:rsidP="008446D6">
      <w:pPr>
        <w:spacing w:after="0" w:line="240" w:lineRule="auto"/>
        <w:jc w:val="both"/>
      </w:pPr>
    </w:p>
    <w:p w14:paraId="4E87718B" w14:textId="77777777" w:rsidR="00D51646" w:rsidRPr="00133D90" w:rsidRDefault="00D51646" w:rsidP="008446D6">
      <w:pPr>
        <w:spacing w:after="0" w:line="240" w:lineRule="auto"/>
        <w:jc w:val="both"/>
      </w:pPr>
    </w:p>
    <w:p w14:paraId="3D1BC514" w14:textId="77777777" w:rsidR="00D51646" w:rsidRPr="00133D90" w:rsidRDefault="00D51646" w:rsidP="008446D6">
      <w:pPr>
        <w:spacing w:after="0" w:line="240" w:lineRule="auto"/>
        <w:jc w:val="both"/>
      </w:pPr>
    </w:p>
    <w:p w14:paraId="554CE794" w14:textId="77777777" w:rsidR="00AE4F55" w:rsidRPr="00133D90" w:rsidRDefault="00AE4F55" w:rsidP="00F51E67">
      <w:pPr>
        <w:spacing w:after="0" w:line="240" w:lineRule="auto"/>
        <w:jc w:val="both"/>
      </w:pPr>
    </w:p>
    <w:p w14:paraId="025CF635" w14:textId="441CBA67" w:rsidR="000435D2" w:rsidRPr="00133D90" w:rsidRDefault="00C72AC5" w:rsidP="00F51E67">
      <w:pPr>
        <w:spacing w:after="0" w:line="240" w:lineRule="auto"/>
        <w:jc w:val="both"/>
        <w:rPr>
          <w:b/>
        </w:rPr>
      </w:pPr>
      <w:r w:rsidRPr="00133D90">
        <w:lastRenderedPageBreak/>
        <w:t>10.4</w:t>
      </w:r>
      <w:r w:rsidR="00C63055" w:rsidRPr="00133D90">
        <w:t>.</w:t>
      </w:r>
      <w:r w:rsidR="00C63055" w:rsidRPr="00133D90">
        <w:rPr>
          <w:b/>
        </w:rPr>
        <w:tab/>
      </w:r>
      <w:r w:rsidR="00AE4F55" w:rsidRPr="00133D90">
        <w:rPr>
          <w:b/>
        </w:rPr>
        <w:t>Adatfeldolgozók</w:t>
      </w:r>
    </w:p>
    <w:p w14:paraId="435DEFC6" w14:textId="77777777" w:rsidR="00AE4F55" w:rsidRPr="00133D90" w:rsidRDefault="00AE4F55" w:rsidP="00F51E67">
      <w:pPr>
        <w:spacing w:after="0" w:line="240" w:lineRule="auto"/>
        <w:jc w:val="both"/>
      </w:pPr>
    </w:p>
    <w:p w14:paraId="05C45255" w14:textId="77777777" w:rsidR="00AE4F55" w:rsidRPr="00133D90" w:rsidRDefault="00C65597" w:rsidP="00C63055">
      <w:pPr>
        <w:spacing w:after="0" w:line="240" w:lineRule="auto"/>
        <w:ind w:left="708"/>
        <w:jc w:val="both"/>
      </w:pPr>
      <w:r w:rsidRPr="00133D90">
        <w:t>A Szervező</w:t>
      </w:r>
      <w:r w:rsidR="00AE4F55" w:rsidRPr="00133D90">
        <w:t xml:space="preserve"> az adatkezelési műveletekhez adatfeldolgozókat vesz igénybe az adatfeldolgozókkal megkötött írásbeli szerződés alapján. Az adatfeldolgozóknak a személyes adatok feldolgozásával kapcsolatos jogait és kötelezettségeit a GDPR, az </w:t>
      </w:r>
      <w:proofErr w:type="spellStart"/>
      <w:r w:rsidR="00AE4F55" w:rsidRPr="00133D90">
        <w:t>Infotv</w:t>
      </w:r>
      <w:proofErr w:type="spellEnd"/>
      <w:r w:rsidR="00AE4F55" w:rsidRPr="00133D90">
        <w:t xml:space="preserve">., az adatkezelésre vonatkozó </w:t>
      </w:r>
      <w:r w:rsidR="00073FB2" w:rsidRPr="00133D90">
        <w:t xml:space="preserve">ágazati jogszabályok és a Szervező </w:t>
      </w:r>
      <w:r w:rsidR="00AE4F55" w:rsidRPr="00133D90">
        <w:t>határozza meg. Az adatfeldolgozók az adatkezelést érintő érdemi döntést nem hozhatnak, a tudomásukra jutott szem</w:t>
      </w:r>
      <w:r w:rsidR="00073FB2" w:rsidRPr="00133D90">
        <w:t>élyes adatokat kizárólag a Szervező</w:t>
      </w:r>
      <w:r w:rsidR="00AE4F55" w:rsidRPr="00133D90">
        <w:t>, mint adatkezelő rendelkezései szerint dolgozhatják fel, saját célra adatfeldolgozást nem végezhetnek.</w:t>
      </w:r>
    </w:p>
    <w:p w14:paraId="5797315D" w14:textId="77777777" w:rsidR="00AE4F55" w:rsidRPr="00133D90" w:rsidRDefault="00AE4F55" w:rsidP="00F51E67">
      <w:pPr>
        <w:spacing w:after="0" w:line="240" w:lineRule="auto"/>
        <w:jc w:val="both"/>
      </w:pPr>
    </w:p>
    <w:p w14:paraId="5E4D963F" w14:textId="45CD873C" w:rsidR="00AE4F55" w:rsidRPr="00133D90" w:rsidRDefault="00C72AC5" w:rsidP="00F51E67">
      <w:pPr>
        <w:spacing w:after="0" w:line="240" w:lineRule="auto"/>
        <w:jc w:val="both"/>
        <w:rPr>
          <w:b/>
        </w:rPr>
      </w:pPr>
      <w:r w:rsidRPr="00133D90">
        <w:t>10.5</w:t>
      </w:r>
      <w:r w:rsidR="00C63055" w:rsidRPr="00133D90">
        <w:t>.</w:t>
      </w:r>
      <w:r w:rsidR="00C63055" w:rsidRPr="00133D90">
        <w:rPr>
          <w:b/>
        </w:rPr>
        <w:tab/>
      </w:r>
      <w:r w:rsidR="00AE4F55" w:rsidRPr="00133D90">
        <w:rPr>
          <w:b/>
        </w:rPr>
        <w:t>Adatbiztonsági intézkedések</w:t>
      </w:r>
    </w:p>
    <w:p w14:paraId="6189EA71" w14:textId="77777777" w:rsidR="00AE4F55" w:rsidRPr="00133D90" w:rsidRDefault="00AE4F55" w:rsidP="00F51E67">
      <w:pPr>
        <w:spacing w:after="0" w:line="240" w:lineRule="auto"/>
        <w:jc w:val="both"/>
      </w:pPr>
    </w:p>
    <w:p w14:paraId="02F3DF0D" w14:textId="77777777" w:rsidR="00AE4F55" w:rsidRPr="00133D90" w:rsidRDefault="00073FB2" w:rsidP="00C63055">
      <w:pPr>
        <w:spacing w:after="0" w:line="240" w:lineRule="auto"/>
        <w:ind w:left="708"/>
        <w:jc w:val="both"/>
      </w:pPr>
      <w:r w:rsidRPr="00133D90">
        <w:t xml:space="preserve">A </w:t>
      </w:r>
      <w:r w:rsidR="00C63055" w:rsidRPr="00133D90">
        <w:t>Szervező</w:t>
      </w:r>
      <w:r w:rsidR="00AE4F55" w:rsidRPr="00133D90">
        <w:t xml:space="preserve"> az adatokat megfelelő intézkedésekkel védi a megváltoztatás, sérülés, jogosulatlan nyilvánosságra hozatal vagy az azokhoz való jogosu</w:t>
      </w:r>
      <w:r w:rsidRPr="00133D90">
        <w:t>latlan hozzáférés ellen. A Szervező</w:t>
      </w:r>
      <w:r w:rsidR="00AE4F55" w:rsidRPr="00133D90">
        <w:t xml:space="preserve"> az informatikai rendszerét tűzfallal védi, és vírusvédelemmel látja el, továbbá a személyes adatokat tartalmazó iratokat, dokumentumokat zárható ir</w:t>
      </w:r>
      <w:r w:rsidRPr="00133D90">
        <w:t>atszekrényekben tárolja. A Szervező</w:t>
      </w:r>
      <w:r w:rsidR="00AE4F55" w:rsidRPr="00133D90">
        <w:t xml:space="preserve"> minden ésszerű erőfeszítést megtesz annak érdekében, hogy töröljön valamennyi információt, amely jogosulatlanul bocsátottak rendelkezésére, és biztosítja, hogy ezen információ más számára se kerüljön továbbításra, sem általuk történő felhasználásra.</w:t>
      </w:r>
    </w:p>
    <w:p w14:paraId="60C09BB6" w14:textId="77777777" w:rsidR="00AE4F55" w:rsidRPr="00133D90" w:rsidRDefault="00AE4F55" w:rsidP="00F51E67">
      <w:pPr>
        <w:spacing w:after="0" w:line="240" w:lineRule="auto"/>
        <w:jc w:val="both"/>
        <w:rPr>
          <w:b/>
        </w:rPr>
      </w:pPr>
    </w:p>
    <w:p w14:paraId="5822727B" w14:textId="59CDA88A" w:rsidR="00AE4F55" w:rsidRPr="00133D90" w:rsidRDefault="00C72AC5" w:rsidP="00F51E67">
      <w:pPr>
        <w:spacing w:after="0" w:line="240" w:lineRule="auto"/>
        <w:jc w:val="both"/>
        <w:rPr>
          <w:b/>
        </w:rPr>
      </w:pPr>
      <w:r w:rsidRPr="00133D90">
        <w:t>10.6</w:t>
      </w:r>
      <w:r w:rsidR="00C63055" w:rsidRPr="00133D90">
        <w:t>.</w:t>
      </w:r>
      <w:r w:rsidR="00C63055" w:rsidRPr="00133D90">
        <w:rPr>
          <w:b/>
        </w:rPr>
        <w:tab/>
      </w:r>
      <w:r w:rsidR="00C65597" w:rsidRPr="00133D90">
        <w:rPr>
          <w:b/>
        </w:rPr>
        <w:t>A Játékost azaz az érintett megillető jogok az adatkezeléssel összefüggésben</w:t>
      </w:r>
    </w:p>
    <w:p w14:paraId="3C8EAF9A" w14:textId="77777777" w:rsidR="00C65597" w:rsidRPr="00133D90" w:rsidRDefault="00C65597" w:rsidP="00F51E67">
      <w:pPr>
        <w:spacing w:after="0" w:line="240" w:lineRule="auto"/>
        <w:jc w:val="both"/>
      </w:pPr>
    </w:p>
    <w:p w14:paraId="48F37565" w14:textId="77777777" w:rsidR="00C65597" w:rsidRPr="00133D90" w:rsidRDefault="00C65597" w:rsidP="006D4F8E">
      <w:pPr>
        <w:spacing w:after="0" w:line="240" w:lineRule="auto"/>
        <w:ind w:firstLine="708"/>
        <w:contextualSpacing/>
        <w:jc w:val="both"/>
        <w:rPr>
          <w:rFonts w:eastAsia="Calibri" w:cs="Times New Roman"/>
          <w:b/>
          <w:u w:val="single"/>
        </w:rPr>
      </w:pPr>
      <w:r w:rsidRPr="00133D90">
        <w:rPr>
          <w:rFonts w:eastAsia="Calibri" w:cs="Times New Roman"/>
          <w:b/>
          <w:u w:val="single"/>
        </w:rPr>
        <w:t>Tájékoztatáshoz való jog</w:t>
      </w:r>
    </w:p>
    <w:p w14:paraId="3EEB8459" w14:textId="77777777" w:rsidR="00C65597" w:rsidRPr="00133D90" w:rsidRDefault="00C65597" w:rsidP="006D4F8E">
      <w:pPr>
        <w:spacing w:after="0" w:line="240" w:lineRule="auto"/>
        <w:ind w:left="708"/>
        <w:contextualSpacing/>
        <w:jc w:val="both"/>
        <w:rPr>
          <w:rFonts w:eastAsia="Calibri" w:cs="Times New Roman"/>
          <w:u w:val="single"/>
        </w:rPr>
      </w:pPr>
      <w:r w:rsidRPr="00133D90">
        <w:rPr>
          <w:rFonts w:eastAsia="Calibri" w:cs="Times New Roman"/>
        </w:rPr>
        <w:t>Ön minden adatkezelés tekintetében</w:t>
      </w:r>
      <w:r w:rsidR="006D4F8E" w:rsidRPr="00133D90">
        <w:rPr>
          <w:rFonts w:eastAsia="Calibri" w:cs="Times New Roman"/>
        </w:rPr>
        <w:t xml:space="preserve"> jogosult arra, hogy a Szervező</w:t>
      </w:r>
      <w:r w:rsidRPr="00133D90">
        <w:rPr>
          <w:rFonts w:eastAsia="Calibri" w:cs="Times New Roman"/>
        </w:rPr>
        <w:t xml:space="preserve"> tömören, átlátható, érthető módon és könnyen hozzáférhető formában, világosan és közérthetően megfogalmazva tájékoztatást nyújtson Önnek adatkezelési tevékenységéről. </w:t>
      </w:r>
    </w:p>
    <w:p w14:paraId="6C41304F" w14:textId="77777777" w:rsidR="00C65597" w:rsidRPr="00133D90" w:rsidRDefault="00C65597" w:rsidP="00C65597">
      <w:pPr>
        <w:spacing w:after="0" w:line="240" w:lineRule="auto"/>
        <w:contextualSpacing/>
        <w:jc w:val="both"/>
        <w:rPr>
          <w:rFonts w:eastAsia="Calibri" w:cs="Times New Roman"/>
          <w:u w:val="single"/>
        </w:rPr>
      </w:pPr>
    </w:p>
    <w:p w14:paraId="1BE728B5" w14:textId="77777777" w:rsidR="00C65597" w:rsidRPr="00133D90" w:rsidRDefault="00C65597" w:rsidP="006D4F8E">
      <w:pPr>
        <w:spacing w:after="0" w:line="240" w:lineRule="auto"/>
        <w:ind w:firstLine="708"/>
        <w:contextualSpacing/>
        <w:jc w:val="both"/>
        <w:rPr>
          <w:rFonts w:eastAsia="Calibri" w:cs="Times New Roman"/>
          <w:b/>
          <w:u w:val="single"/>
        </w:rPr>
      </w:pPr>
      <w:r w:rsidRPr="00133D90">
        <w:rPr>
          <w:rFonts w:eastAsia="Calibri" w:cs="Times New Roman"/>
          <w:b/>
          <w:u w:val="single"/>
        </w:rPr>
        <w:t>Hozzáférés joga</w:t>
      </w:r>
    </w:p>
    <w:p w14:paraId="0E1171B6" w14:textId="372DB9DC" w:rsidR="00C65597" w:rsidRPr="00133D90" w:rsidRDefault="006D4F8E" w:rsidP="006D4F8E">
      <w:pPr>
        <w:spacing w:after="0" w:line="240" w:lineRule="auto"/>
        <w:ind w:left="708"/>
        <w:contextualSpacing/>
        <w:jc w:val="both"/>
        <w:rPr>
          <w:rFonts w:eastAsia="Calibri" w:cs="Times New Roman"/>
          <w:u w:val="single"/>
        </w:rPr>
      </w:pPr>
      <w:r w:rsidRPr="00133D90">
        <w:rPr>
          <w:rFonts w:eastAsia="Calibri" w:cs="Times New Roman"/>
        </w:rPr>
        <w:t>A Szervező</w:t>
      </w:r>
      <w:r w:rsidR="00C65597" w:rsidRPr="00133D90">
        <w:rPr>
          <w:rFonts w:eastAsia="Calibri" w:cs="Times New Roman"/>
        </w:rPr>
        <w:t xml:space="preserve"> az Ön kérésére tájékoztatást nyújt valamennyi Önnel kapcsolatosan kezelt adatokról. A tájékoztatás megadása előtt kötelesek vagyunk ellenőr</w:t>
      </w:r>
      <w:r w:rsidR="007D561F" w:rsidRPr="00133D90">
        <w:rPr>
          <w:rFonts w:eastAsia="Calibri" w:cs="Times New Roman"/>
        </w:rPr>
        <w:t>i</w:t>
      </w:r>
      <w:r w:rsidR="00C65597" w:rsidRPr="00133D90">
        <w:rPr>
          <w:rFonts w:eastAsia="Calibri" w:cs="Times New Roman"/>
        </w:rPr>
        <w:t>zi az Ön személyazonosságát.</w:t>
      </w:r>
    </w:p>
    <w:p w14:paraId="4E44114F" w14:textId="77777777" w:rsidR="00C65597" w:rsidRPr="00133D90" w:rsidRDefault="00C65597" w:rsidP="00C65597">
      <w:pPr>
        <w:spacing w:after="0" w:line="240" w:lineRule="auto"/>
        <w:contextualSpacing/>
        <w:jc w:val="both"/>
        <w:rPr>
          <w:rFonts w:eastAsia="Calibri" w:cs="Times New Roman"/>
          <w:u w:val="single"/>
        </w:rPr>
      </w:pPr>
    </w:p>
    <w:p w14:paraId="2458D466" w14:textId="77777777" w:rsidR="00C65597" w:rsidRPr="00133D90" w:rsidRDefault="00C65597" w:rsidP="006D4F8E">
      <w:pPr>
        <w:spacing w:after="0" w:line="240" w:lineRule="auto"/>
        <w:ind w:firstLine="708"/>
        <w:contextualSpacing/>
        <w:jc w:val="both"/>
        <w:rPr>
          <w:rFonts w:eastAsia="Calibri" w:cs="Times New Roman"/>
          <w:b/>
          <w:u w:val="single"/>
        </w:rPr>
      </w:pPr>
      <w:r w:rsidRPr="00133D90">
        <w:rPr>
          <w:rFonts w:eastAsia="Calibri" w:cs="Times New Roman"/>
          <w:b/>
          <w:u w:val="single"/>
        </w:rPr>
        <w:t>Helyesbítéshez való jog</w:t>
      </w:r>
    </w:p>
    <w:p w14:paraId="7ED91894" w14:textId="77777777" w:rsidR="00C65597" w:rsidRPr="00133D90" w:rsidRDefault="006D4F8E" w:rsidP="006D4F8E">
      <w:pPr>
        <w:spacing w:after="0" w:line="240" w:lineRule="auto"/>
        <w:ind w:left="708"/>
        <w:contextualSpacing/>
        <w:jc w:val="both"/>
        <w:rPr>
          <w:rFonts w:eastAsia="Calibri" w:cs="Times New Roman"/>
          <w:u w:val="single"/>
        </w:rPr>
      </w:pPr>
      <w:r w:rsidRPr="00133D90">
        <w:rPr>
          <w:rFonts w:eastAsia="Calibri" w:cs="Times New Roman"/>
        </w:rPr>
        <w:t>A Szervező</w:t>
      </w:r>
      <w:r w:rsidR="00C65597" w:rsidRPr="00133D90">
        <w:rPr>
          <w:rFonts w:eastAsia="Calibri" w:cs="Times New Roman"/>
        </w:rPr>
        <w:t xml:space="preserve"> indokolatlan késedelem nélkül köteles helyesbíteni az Önnel kapcsolatosan kezelt bármely adatot, amennyiben az az Ön tényleges adatától eltér.</w:t>
      </w:r>
    </w:p>
    <w:p w14:paraId="6990E990" w14:textId="77777777" w:rsidR="00C65597" w:rsidRPr="00133D90" w:rsidRDefault="00C65597" w:rsidP="00C65597">
      <w:pPr>
        <w:spacing w:after="0" w:line="240" w:lineRule="auto"/>
        <w:contextualSpacing/>
        <w:jc w:val="both"/>
        <w:rPr>
          <w:rFonts w:eastAsia="Calibri" w:cs="Times New Roman"/>
          <w:u w:val="single"/>
        </w:rPr>
      </w:pPr>
    </w:p>
    <w:p w14:paraId="775D26A1" w14:textId="77777777" w:rsidR="00C65597" w:rsidRPr="00133D90" w:rsidRDefault="00C65597" w:rsidP="006D4F8E">
      <w:pPr>
        <w:spacing w:after="0" w:line="240" w:lineRule="auto"/>
        <w:ind w:firstLine="709"/>
        <w:contextualSpacing/>
        <w:jc w:val="both"/>
        <w:rPr>
          <w:rFonts w:eastAsia="Calibri" w:cs="Times New Roman"/>
          <w:b/>
          <w:u w:val="single"/>
        </w:rPr>
      </w:pPr>
      <w:r w:rsidRPr="00133D90">
        <w:rPr>
          <w:rFonts w:eastAsia="Calibri" w:cs="Times New Roman"/>
          <w:b/>
          <w:u w:val="single"/>
        </w:rPr>
        <w:t>Törléshez (elfeledtetéshez) való jog</w:t>
      </w:r>
    </w:p>
    <w:p w14:paraId="4B9FEF37" w14:textId="77777777" w:rsidR="00C65597" w:rsidRPr="00133D90" w:rsidRDefault="006D4F8E" w:rsidP="00C72AC5">
      <w:pPr>
        <w:spacing w:after="0" w:line="240" w:lineRule="auto"/>
        <w:ind w:left="567"/>
        <w:contextualSpacing/>
        <w:jc w:val="both"/>
        <w:rPr>
          <w:rFonts w:eastAsia="Calibri" w:cs="Times New Roman"/>
          <w:u w:val="single"/>
        </w:rPr>
      </w:pPr>
      <w:r w:rsidRPr="00133D90">
        <w:rPr>
          <w:rFonts w:eastAsia="Calibri" w:cs="Times New Roman"/>
        </w:rPr>
        <w:t>A Szervező</w:t>
      </w:r>
      <w:r w:rsidR="00C65597" w:rsidRPr="00133D90">
        <w:rPr>
          <w:rFonts w:eastAsia="Calibri" w:cs="Times New Roman"/>
        </w:rPr>
        <w:t xml:space="preserve"> köteles indokolatlan késedelem nélkül törölni az Önre vonatkozó személyes adatokat, ha: </w:t>
      </w:r>
    </w:p>
    <w:p w14:paraId="51A8ED37" w14:textId="77777777" w:rsidR="00C65597" w:rsidRPr="00133D90" w:rsidRDefault="00C65597" w:rsidP="006D4F8E">
      <w:pPr>
        <w:numPr>
          <w:ilvl w:val="0"/>
          <w:numId w:val="3"/>
        </w:numPr>
        <w:spacing w:after="0" w:line="240" w:lineRule="auto"/>
        <w:ind w:left="851" w:hanging="284"/>
        <w:contextualSpacing/>
        <w:jc w:val="both"/>
        <w:rPr>
          <w:rFonts w:eastAsia="Calibri" w:cs="Times New Roman"/>
          <w:u w:val="single"/>
        </w:rPr>
      </w:pPr>
      <w:r w:rsidRPr="00133D90">
        <w:rPr>
          <w:rFonts w:eastAsia="Calibri" w:cs="Times New Roman"/>
        </w:rPr>
        <w:t>a személyes adatokra már nincs szükség abból a célból, amelyből azokat eredetileg gyűjtöttük;</w:t>
      </w:r>
    </w:p>
    <w:p w14:paraId="58A147D2" w14:textId="77777777" w:rsidR="00C65597" w:rsidRPr="00133D90" w:rsidRDefault="00C65597" w:rsidP="006D4F8E">
      <w:pPr>
        <w:numPr>
          <w:ilvl w:val="0"/>
          <w:numId w:val="3"/>
        </w:numPr>
        <w:spacing w:after="0" w:line="240" w:lineRule="auto"/>
        <w:ind w:left="851" w:hanging="284"/>
        <w:contextualSpacing/>
        <w:jc w:val="both"/>
        <w:rPr>
          <w:rFonts w:eastAsia="Calibri" w:cs="Times New Roman"/>
          <w:u w:val="single"/>
        </w:rPr>
      </w:pPr>
      <w:r w:rsidRPr="00133D90">
        <w:rPr>
          <w:rFonts w:eastAsia="Calibri" w:cs="Times New Roman"/>
          <w:b/>
        </w:rPr>
        <w:t>Ön visszavonja az adatkezelés alapját képező hozzájárulását</w:t>
      </w:r>
      <w:r w:rsidRPr="00133D90">
        <w:rPr>
          <w:rFonts w:eastAsia="Calibri" w:cs="Times New Roman"/>
        </w:rPr>
        <w:t xml:space="preserve">, és az adatkezelésünknek nincs más jogalapja; </w:t>
      </w:r>
    </w:p>
    <w:p w14:paraId="3E4D3242" w14:textId="77777777" w:rsidR="00C65597" w:rsidRPr="00133D90" w:rsidRDefault="00C65597" w:rsidP="006D4F8E">
      <w:pPr>
        <w:numPr>
          <w:ilvl w:val="0"/>
          <w:numId w:val="3"/>
        </w:numPr>
        <w:spacing w:after="0" w:line="240" w:lineRule="auto"/>
        <w:ind w:left="851" w:hanging="284"/>
        <w:contextualSpacing/>
        <w:jc w:val="both"/>
        <w:rPr>
          <w:rFonts w:eastAsia="Calibri" w:cs="Times New Roman"/>
          <w:u w:val="single"/>
        </w:rPr>
      </w:pPr>
      <w:r w:rsidRPr="00133D90">
        <w:rPr>
          <w:rFonts w:eastAsia="Calibri" w:cs="Times New Roman"/>
        </w:rPr>
        <w:t xml:space="preserve">Ön tiltakozik az adatkezelés ellen, </w:t>
      </w:r>
    </w:p>
    <w:p w14:paraId="328DE831" w14:textId="77777777" w:rsidR="00C65597" w:rsidRPr="00133D90" w:rsidRDefault="00C65597" w:rsidP="006D4F8E">
      <w:pPr>
        <w:numPr>
          <w:ilvl w:val="0"/>
          <w:numId w:val="3"/>
        </w:numPr>
        <w:spacing w:after="0" w:line="240" w:lineRule="auto"/>
        <w:ind w:left="851" w:hanging="284"/>
        <w:contextualSpacing/>
        <w:jc w:val="both"/>
        <w:rPr>
          <w:rFonts w:eastAsia="Calibri" w:cs="Times New Roman"/>
          <w:u w:val="single"/>
        </w:rPr>
      </w:pPr>
      <w:r w:rsidRPr="00133D90">
        <w:rPr>
          <w:rFonts w:eastAsia="Calibri" w:cs="Times New Roman"/>
        </w:rPr>
        <w:t>személyes adatai jogellenesen kerültek kezelésre;</w:t>
      </w:r>
    </w:p>
    <w:p w14:paraId="57732674" w14:textId="5E303C3D" w:rsidR="00A75AE1" w:rsidRPr="00133D90" w:rsidRDefault="00C65597" w:rsidP="00E12CB4">
      <w:pPr>
        <w:numPr>
          <w:ilvl w:val="0"/>
          <w:numId w:val="3"/>
        </w:numPr>
        <w:spacing w:after="0" w:line="240" w:lineRule="auto"/>
        <w:ind w:left="851" w:hanging="284"/>
        <w:contextualSpacing/>
        <w:jc w:val="both"/>
        <w:rPr>
          <w:rFonts w:eastAsia="Calibri" w:cs="Times New Roman"/>
        </w:rPr>
      </w:pPr>
      <w:r w:rsidRPr="00133D90">
        <w:rPr>
          <w:rFonts w:eastAsia="Calibri" w:cs="Times New Roman"/>
        </w:rPr>
        <w:t xml:space="preserve">a személyes adatokat a Vállalkozásunkra alkalmazandó uniós vagy tagállami jogban előírt jogi kötelezettség teljesítéséhez törölni kell; </w:t>
      </w:r>
    </w:p>
    <w:p w14:paraId="7FE8A735" w14:textId="77777777" w:rsidR="00C65597" w:rsidRPr="00133D90" w:rsidRDefault="00C65597" w:rsidP="00A75AE1">
      <w:pPr>
        <w:spacing w:after="0" w:line="240" w:lineRule="auto"/>
        <w:ind w:left="851"/>
        <w:contextualSpacing/>
        <w:jc w:val="both"/>
        <w:rPr>
          <w:rFonts w:eastAsia="Calibri" w:cs="Times New Roman"/>
          <w:u w:val="single"/>
        </w:rPr>
      </w:pPr>
    </w:p>
    <w:p w14:paraId="7CB3EE6C" w14:textId="77777777" w:rsidR="00C65597" w:rsidRPr="00133D90" w:rsidRDefault="00C65597" w:rsidP="006D4F8E">
      <w:pPr>
        <w:spacing w:after="0" w:line="240" w:lineRule="auto"/>
        <w:ind w:left="851" w:hanging="284"/>
        <w:contextualSpacing/>
        <w:jc w:val="both"/>
        <w:rPr>
          <w:rFonts w:eastAsia="Calibri" w:cs="Times New Roman"/>
          <w:u w:val="single"/>
        </w:rPr>
      </w:pPr>
    </w:p>
    <w:p w14:paraId="6D645319" w14:textId="77777777" w:rsidR="00D51646" w:rsidRPr="00133D90" w:rsidRDefault="00D51646" w:rsidP="006D4F8E">
      <w:pPr>
        <w:spacing w:after="0" w:line="240" w:lineRule="auto"/>
        <w:ind w:left="851" w:hanging="284"/>
        <w:contextualSpacing/>
        <w:jc w:val="both"/>
        <w:rPr>
          <w:rFonts w:eastAsia="Calibri" w:cs="Times New Roman"/>
          <w:u w:val="single"/>
        </w:rPr>
      </w:pPr>
    </w:p>
    <w:p w14:paraId="3CD4E72F" w14:textId="77777777" w:rsidR="00D51646" w:rsidRPr="00133D90" w:rsidRDefault="00D51646" w:rsidP="006D4F8E">
      <w:pPr>
        <w:spacing w:after="0" w:line="240" w:lineRule="auto"/>
        <w:ind w:left="851" w:hanging="284"/>
        <w:contextualSpacing/>
        <w:jc w:val="both"/>
        <w:rPr>
          <w:rFonts w:eastAsia="Calibri" w:cs="Times New Roman"/>
          <w:u w:val="single"/>
        </w:rPr>
      </w:pPr>
    </w:p>
    <w:p w14:paraId="1DCE9BB3" w14:textId="77777777" w:rsidR="00C65597" w:rsidRPr="00133D90" w:rsidRDefault="00C65597" w:rsidP="006D4F8E">
      <w:pPr>
        <w:spacing w:after="0" w:line="240" w:lineRule="auto"/>
        <w:ind w:firstLine="708"/>
        <w:contextualSpacing/>
        <w:jc w:val="both"/>
        <w:rPr>
          <w:rFonts w:eastAsia="Calibri" w:cs="Times New Roman"/>
          <w:b/>
          <w:u w:val="single"/>
        </w:rPr>
      </w:pPr>
      <w:r w:rsidRPr="00133D90">
        <w:rPr>
          <w:rFonts w:eastAsia="Calibri" w:cs="Times New Roman"/>
          <w:b/>
          <w:u w:val="single"/>
        </w:rPr>
        <w:t>Tiltakozás</w:t>
      </w:r>
    </w:p>
    <w:p w14:paraId="1A37DC40" w14:textId="77777777" w:rsidR="00C65597" w:rsidRPr="00133D90" w:rsidRDefault="00C65597" w:rsidP="006D4F8E">
      <w:pPr>
        <w:spacing w:after="0" w:line="240" w:lineRule="auto"/>
        <w:ind w:left="708"/>
        <w:contextualSpacing/>
        <w:jc w:val="both"/>
        <w:rPr>
          <w:rFonts w:eastAsia="Calibri" w:cs="Times New Roman"/>
        </w:rPr>
      </w:pPr>
      <w:r w:rsidRPr="00133D90">
        <w:rPr>
          <w:rFonts w:eastAsia="Calibri" w:cs="Times New Roman"/>
        </w:rPr>
        <w:lastRenderedPageBreak/>
        <w:t xml:space="preserve">Ön jogosult arra, hogy bármikor tiltakozzon személyes adatainak közhatalmi jogosítványon alapuló vagy jogos érdeken alapuló kezelése ellen. Tiltakozása (kérelme) esetén személyes adatait nem kezeljük tovább, kivéve, ha bizonyítható, hogy az adatkezelésünket olyan kényszerítő erejű jogos okok indokolják, amelyek elsőbbséget élveznek az Ön érdekeivel, jogaival és szabadságaival szemben, vagy amelyek jogi igények előterjesztéséhez, érvényesítéséhez vagy védelméhez kapcsolódnak. </w:t>
      </w:r>
    </w:p>
    <w:p w14:paraId="6C093BE5" w14:textId="77777777" w:rsidR="00C65597" w:rsidRPr="00133D90" w:rsidRDefault="00C65597" w:rsidP="00C65597">
      <w:pPr>
        <w:spacing w:after="0" w:line="240" w:lineRule="auto"/>
        <w:contextualSpacing/>
        <w:jc w:val="both"/>
        <w:rPr>
          <w:rFonts w:eastAsia="Calibri" w:cs="Times New Roman"/>
        </w:rPr>
      </w:pPr>
    </w:p>
    <w:p w14:paraId="394BA652" w14:textId="77777777" w:rsidR="00C65597" w:rsidRPr="00133D90" w:rsidRDefault="00C65597" w:rsidP="006D4F8E">
      <w:pPr>
        <w:spacing w:after="0" w:line="240" w:lineRule="auto"/>
        <w:ind w:firstLine="708"/>
        <w:contextualSpacing/>
        <w:jc w:val="both"/>
        <w:rPr>
          <w:rFonts w:eastAsia="Calibri" w:cs="Times New Roman"/>
          <w:b/>
          <w:u w:val="single"/>
        </w:rPr>
      </w:pPr>
      <w:r w:rsidRPr="00133D90">
        <w:rPr>
          <w:rFonts w:eastAsia="Calibri" w:cs="Times New Roman"/>
          <w:b/>
          <w:u w:val="single"/>
        </w:rPr>
        <w:t>Adathordozhatósághoz való jog</w:t>
      </w:r>
    </w:p>
    <w:p w14:paraId="26386172" w14:textId="40B6F6D1" w:rsidR="00C65597" w:rsidRPr="00133D90" w:rsidRDefault="00C65597" w:rsidP="006D4F8E">
      <w:pPr>
        <w:spacing w:after="0" w:line="240" w:lineRule="auto"/>
        <w:ind w:left="708"/>
        <w:contextualSpacing/>
        <w:jc w:val="both"/>
        <w:rPr>
          <w:rFonts w:eastAsia="Calibri" w:cs="Times New Roman"/>
        </w:rPr>
      </w:pPr>
      <w:r w:rsidRPr="00133D90">
        <w:rPr>
          <w:rFonts w:eastAsia="Calibri" w:cs="Times New Roman"/>
        </w:rPr>
        <w:t xml:space="preserve">Ön kérheti, hogy az Ön általunk kezelt személyes adatait a </w:t>
      </w:r>
      <w:r w:rsidR="00FA6AA7" w:rsidRPr="00133D90">
        <w:rPr>
          <w:rFonts w:eastAsia="Calibri" w:cs="Times New Roman"/>
        </w:rPr>
        <w:t xml:space="preserve">Szervező </w:t>
      </w:r>
      <w:r w:rsidRPr="00133D90">
        <w:rPr>
          <w:rFonts w:eastAsia="Calibri" w:cs="Times New Roman"/>
        </w:rPr>
        <w:t>az Ön rendelkezésére bocsássa tagolt, mások által is felhasználható, technikai berendezéssel olvasható formában, továbbá jogosult arra is, hogy az Ön által rendelkezésre bocsátott adatoka</w:t>
      </w:r>
      <w:r w:rsidR="00FA6AA7" w:rsidRPr="00133D90">
        <w:rPr>
          <w:rFonts w:eastAsia="Calibri" w:cs="Times New Roman"/>
        </w:rPr>
        <w:t>t Ön közvetlenül vagy a Szervező</w:t>
      </w:r>
      <w:r w:rsidRPr="00133D90">
        <w:rPr>
          <w:rFonts w:eastAsia="Calibri" w:cs="Times New Roman"/>
        </w:rPr>
        <w:t xml:space="preserve"> útján egy másik adatkezelőnek továbbítsa.</w:t>
      </w:r>
    </w:p>
    <w:p w14:paraId="5BFF1B18" w14:textId="77777777" w:rsidR="00C65597" w:rsidRPr="00133D90" w:rsidRDefault="00C65597" w:rsidP="00C65597">
      <w:pPr>
        <w:spacing w:after="0" w:line="240" w:lineRule="auto"/>
        <w:contextualSpacing/>
        <w:jc w:val="both"/>
        <w:rPr>
          <w:rFonts w:eastAsia="Calibri" w:cs="Times New Roman"/>
        </w:rPr>
      </w:pPr>
    </w:p>
    <w:p w14:paraId="64BF48E6" w14:textId="77777777" w:rsidR="00C65597" w:rsidRPr="00133D90" w:rsidRDefault="00C65597" w:rsidP="006D4F8E">
      <w:pPr>
        <w:spacing w:after="0" w:line="240" w:lineRule="auto"/>
        <w:ind w:firstLine="708"/>
        <w:contextualSpacing/>
        <w:jc w:val="both"/>
        <w:rPr>
          <w:rFonts w:eastAsia="Calibri" w:cs="Times New Roman"/>
          <w:b/>
          <w:u w:val="single"/>
        </w:rPr>
      </w:pPr>
      <w:r w:rsidRPr="00133D90">
        <w:rPr>
          <w:rFonts w:eastAsia="Calibri" w:cs="Times New Roman"/>
          <w:b/>
          <w:u w:val="single"/>
        </w:rPr>
        <w:t>Panasztételi jog</w:t>
      </w:r>
    </w:p>
    <w:p w14:paraId="195C8FF3" w14:textId="77777777" w:rsidR="00C65597" w:rsidRPr="00133D90" w:rsidRDefault="00C65597" w:rsidP="006D4F8E">
      <w:pPr>
        <w:spacing w:after="0" w:line="240" w:lineRule="auto"/>
        <w:ind w:left="708"/>
        <w:contextualSpacing/>
        <w:jc w:val="both"/>
        <w:rPr>
          <w:rFonts w:eastAsia="Calibri" w:cs="Times New Roman"/>
        </w:rPr>
      </w:pPr>
      <w:r w:rsidRPr="00133D90">
        <w:rPr>
          <w:rFonts w:eastAsia="Calibri" w:cs="Times New Roman"/>
        </w:rPr>
        <w:t>Önnek bármely sérelmes adatkezelés esetén joga van</w:t>
      </w:r>
      <w:r w:rsidR="006D4F8E" w:rsidRPr="00133D90">
        <w:rPr>
          <w:rFonts w:eastAsia="Calibri" w:cs="Times New Roman"/>
        </w:rPr>
        <w:t xml:space="preserve"> panasz benyújtására a Szervezőhö</w:t>
      </w:r>
      <w:r w:rsidRPr="00133D90">
        <w:rPr>
          <w:rFonts w:eastAsia="Calibri" w:cs="Times New Roman"/>
        </w:rPr>
        <w:t>z és / vagy az i</w:t>
      </w:r>
      <w:r w:rsidR="006D4F8E" w:rsidRPr="00133D90">
        <w:rPr>
          <w:rFonts w:eastAsia="Calibri" w:cs="Times New Roman"/>
        </w:rPr>
        <w:t>lletékes hatósághoz. A Szervező</w:t>
      </w:r>
      <w:r w:rsidRPr="00133D90">
        <w:rPr>
          <w:rFonts w:eastAsia="Calibri" w:cs="Times New Roman"/>
        </w:rPr>
        <w:t xml:space="preserve"> mindent megtesz annak érdekében, hogy panasza haladéktalanul megfelelő elbírálásban részesüljön. Ugyanakkor Önnek jogá</w:t>
      </w:r>
      <w:r w:rsidR="006D4F8E" w:rsidRPr="00133D90">
        <w:rPr>
          <w:rFonts w:eastAsia="Calibri" w:cs="Times New Roman"/>
        </w:rPr>
        <w:t>ban áll a Szervező</w:t>
      </w:r>
      <w:r w:rsidRPr="00133D90">
        <w:rPr>
          <w:rFonts w:eastAsia="Calibri" w:cs="Times New Roman"/>
        </w:rPr>
        <w:t xml:space="preserve"> Önt érintő adatkezelési tevékenységével összefüggésben panaszt benyújtani az adatvédelmi hatósághoz az alábbi elérhetőségein:</w:t>
      </w:r>
    </w:p>
    <w:p w14:paraId="0F0B2271" w14:textId="77777777" w:rsidR="00C65597" w:rsidRPr="00133D90" w:rsidRDefault="00C65597" w:rsidP="00C65597">
      <w:pPr>
        <w:spacing w:after="0" w:line="240" w:lineRule="auto"/>
        <w:contextualSpacing/>
        <w:jc w:val="both"/>
        <w:rPr>
          <w:rFonts w:eastAsia="Calibri" w:cs="Times New Roman"/>
        </w:rPr>
      </w:pPr>
    </w:p>
    <w:p w14:paraId="3934EF44" w14:textId="77777777" w:rsidR="00C65597" w:rsidRPr="00133D90" w:rsidRDefault="00C65597" w:rsidP="006D4F8E">
      <w:pPr>
        <w:spacing w:after="0" w:line="240" w:lineRule="auto"/>
        <w:ind w:firstLine="708"/>
        <w:contextualSpacing/>
        <w:jc w:val="both"/>
        <w:rPr>
          <w:rFonts w:eastAsia="Calibri" w:cs="Times New Roman"/>
        </w:rPr>
      </w:pPr>
      <w:r w:rsidRPr="00133D90">
        <w:rPr>
          <w:rFonts w:eastAsia="Calibri" w:cs="Times New Roman"/>
        </w:rPr>
        <w:t>Nemzeti Adatvédelmi és Információszabadság Hatóság (NAIH)</w:t>
      </w:r>
    </w:p>
    <w:p w14:paraId="3ECBCF9B" w14:textId="77777777" w:rsidR="00C65597" w:rsidRPr="00133D90" w:rsidRDefault="00C65597" w:rsidP="006D4F8E">
      <w:pPr>
        <w:spacing w:after="0" w:line="240" w:lineRule="auto"/>
        <w:ind w:firstLine="708"/>
        <w:contextualSpacing/>
        <w:jc w:val="both"/>
        <w:rPr>
          <w:rFonts w:eastAsia="Calibri" w:cs="Times New Roman"/>
        </w:rPr>
      </w:pPr>
      <w:r w:rsidRPr="00133D90">
        <w:rPr>
          <w:rFonts w:eastAsia="Calibri" w:cs="Times New Roman"/>
        </w:rPr>
        <w:t>cím: Szilágyi Erzsébet fasor 22/C, H-1125 Budapest, Hungary</w:t>
      </w:r>
    </w:p>
    <w:p w14:paraId="2BE84739" w14:textId="77777777" w:rsidR="00C65597" w:rsidRPr="00133D90" w:rsidRDefault="00C65597" w:rsidP="006D4F8E">
      <w:pPr>
        <w:spacing w:after="0" w:line="240" w:lineRule="auto"/>
        <w:ind w:firstLine="708"/>
        <w:contextualSpacing/>
        <w:jc w:val="both"/>
        <w:rPr>
          <w:rFonts w:eastAsia="Calibri" w:cs="Times New Roman"/>
        </w:rPr>
      </w:pPr>
      <w:r w:rsidRPr="00133D90">
        <w:rPr>
          <w:rFonts w:eastAsia="Calibri" w:cs="Times New Roman"/>
        </w:rPr>
        <w:t>tel. +36 1 3911 400</w:t>
      </w:r>
    </w:p>
    <w:p w14:paraId="09012E5A" w14:textId="77777777" w:rsidR="00C65597" w:rsidRPr="00133D90" w:rsidRDefault="00C65597" w:rsidP="006D4F8E">
      <w:pPr>
        <w:spacing w:after="0" w:line="240" w:lineRule="auto"/>
        <w:ind w:firstLine="708"/>
        <w:contextualSpacing/>
        <w:jc w:val="both"/>
        <w:rPr>
          <w:rFonts w:eastAsia="Calibri" w:cs="Times New Roman"/>
        </w:rPr>
      </w:pPr>
      <w:r w:rsidRPr="00133D90">
        <w:rPr>
          <w:rFonts w:eastAsia="Calibri" w:cs="Times New Roman"/>
        </w:rPr>
        <w:t xml:space="preserve">e-mail: ugyfelszolgalat@naih.hu, </w:t>
      </w:r>
    </w:p>
    <w:p w14:paraId="0D5BE19B" w14:textId="77777777" w:rsidR="00C65597" w:rsidRPr="00133D90" w:rsidRDefault="00C65597" w:rsidP="006D4F8E">
      <w:pPr>
        <w:spacing w:after="0" w:line="240" w:lineRule="auto"/>
        <w:ind w:firstLine="708"/>
        <w:contextualSpacing/>
        <w:jc w:val="both"/>
        <w:rPr>
          <w:rFonts w:eastAsia="Calibri" w:cs="Times New Roman"/>
        </w:rPr>
      </w:pPr>
      <w:r w:rsidRPr="00133D90">
        <w:rPr>
          <w:rFonts w:eastAsia="Calibri" w:cs="Times New Roman"/>
        </w:rPr>
        <w:t>levelezési cím: 1530 Budapest, Pf.: 5.</w:t>
      </w:r>
    </w:p>
    <w:p w14:paraId="18EA9F8C" w14:textId="77777777" w:rsidR="00C65597" w:rsidRPr="00133D90" w:rsidRDefault="00C65597" w:rsidP="006D4F8E">
      <w:pPr>
        <w:spacing w:after="0" w:line="240" w:lineRule="auto"/>
        <w:ind w:firstLine="708"/>
        <w:contextualSpacing/>
        <w:jc w:val="both"/>
        <w:rPr>
          <w:rFonts w:eastAsia="Calibri" w:cs="Times New Roman"/>
        </w:rPr>
      </w:pPr>
      <w:r w:rsidRPr="00133D90">
        <w:rPr>
          <w:rFonts w:eastAsia="Calibri" w:cs="Times New Roman"/>
        </w:rPr>
        <w:t>Weboldal: http://www.naih.hu/</w:t>
      </w:r>
    </w:p>
    <w:p w14:paraId="7BF78616" w14:textId="77777777" w:rsidR="00C65597" w:rsidRPr="00133D90" w:rsidRDefault="00C65597" w:rsidP="006D4F8E">
      <w:pPr>
        <w:spacing w:after="0" w:line="240" w:lineRule="auto"/>
        <w:ind w:left="708"/>
        <w:jc w:val="both"/>
        <w:rPr>
          <w:rFonts w:eastAsia="Calibri" w:cs="Times New Roman"/>
        </w:rPr>
      </w:pPr>
      <w:r w:rsidRPr="00133D90">
        <w:rPr>
          <w:rFonts w:eastAsia="Calibri" w:cs="Times New Roman"/>
        </w:rPr>
        <w:t>Az érintett jogok gyakorlásához kapcsolódó panaszok vizsgálatáról az alábbi linken olvashat: https://www.naih.hu/panaszuegyintezes-rendje.html</w:t>
      </w:r>
    </w:p>
    <w:p w14:paraId="61DFFE17" w14:textId="77777777" w:rsidR="00AE4F55" w:rsidRPr="00133D90" w:rsidRDefault="00AE4F55" w:rsidP="00F51E67">
      <w:pPr>
        <w:spacing w:after="0" w:line="240" w:lineRule="auto"/>
        <w:jc w:val="both"/>
      </w:pPr>
    </w:p>
    <w:p w14:paraId="69239B2F" w14:textId="77777777" w:rsidR="00F51E67" w:rsidRPr="00133D90" w:rsidRDefault="00C63055" w:rsidP="00F51E67">
      <w:pPr>
        <w:spacing w:after="0" w:line="240" w:lineRule="auto"/>
        <w:jc w:val="both"/>
        <w:rPr>
          <w:b/>
        </w:rPr>
      </w:pPr>
      <w:r w:rsidRPr="00133D90">
        <w:rPr>
          <w:b/>
        </w:rPr>
        <w:t>11.</w:t>
      </w:r>
      <w:r w:rsidRPr="00133D90">
        <w:rPr>
          <w:b/>
        </w:rPr>
        <w:tab/>
      </w:r>
      <w:r w:rsidR="00F51E67" w:rsidRPr="00133D90">
        <w:rPr>
          <w:b/>
        </w:rPr>
        <w:t>Vegyes rendelkezések</w:t>
      </w:r>
    </w:p>
    <w:p w14:paraId="16054A52" w14:textId="77777777" w:rsidR="00790A1C" w:rsidRPr="00133D90" w:rsidRDefault="00790A1C" w:rsidP="00F51E67">
      <w:pPr>
        <w:spacing w:after="0" w:line="240" w:lineRule="auto"/>
        <w:jc w:val="both"/>
      </w:pPr>
    </w:p>
    <w:p w14:paraId="6400E302" w14:textId="77777777" w:rsidR="00A071B2" w:rsidRPr="00133D90" w:rsidRDefault="00A071B2" w:rsidP="00C63055">
      <w:pPr>
        <w:spacing w:after="0" w:line="240" w:lineRule="auto"/>
        <w:ind w:left="708"/>
        <w:jc w:val="both"/>
      </w:pPr>
      <w:r w:rsidRPr="00133D90">
        <w:t xml:space="preserve">A Szervező, illetve </w:t>
      </w:r>
      <w:r w:rsidR="00F91CAD" w:rsidRPr="00133D90">
        <w:t xml:space="preserve">munkavállalói </w:t>
      </w:r>
      <w:r w:rsidRPr="00133D90">
        <w:t>a nyeremén</w:t>
      </w:r>
      <w:r w:rsidR="00F91CAD" w:rsidRPr="00133D90">
        <w:t>y</w:t>
      </w:r>
      <w:r w:rsidRPr="00133D90">
        <w:t xml:space="preserve"> hibáiért, hiányosságaiért kizárják a felelősségüket, kivéve, ha a felelősség k</w:t>
      </w:r>
      <w:r w:rsidR="00F91CAD" w:rsidRPr="00133D90">
        <w:t>izárását a magyar jogszabályok kifejezett rendelkezéssel tiltják. A Játékos ilyen igényét</w:t>
      </w:r>
      <w:r w:rsidRPr="00133D90">
        <w:t xml:space="preserve"> jogszabályi keretek között a nyeremény gyártójával/forgalmazójával szemben érvényesítheti.</w:t>
      </w:r>
    </w:p>
    <w:p w14:paraId="1111BEE9" w14:textId="77777777" w:rsidR="00A071B2" w:rsidRPr="00133D90" w:rsidRDefault="00A071B2" w:rsidP="00F51E67">
      <w:pPr>
        <w:spacing w:after="0" w:line="240" w:lineRule="auto"/>
        <w:jc w:val="both"/>
      </w:pPr>
    </w:p>
    <w:p w14:paraId="70D5BBCC" w14:textId="77777777" w:rsidR="00A071B2" w:rsidRPr="00133D90" w:rsidRDefault="00A071B2" w:rsidP="00C63055">
      <w:pPr>
        <w:spacing w:after="0" w:line="240" w:lineRule="auto"/>
        <w:ind w:left="708"/>
        <w:jc w:val="both"/>
      </w:pPr>
      <w:r w:rsidRPr="00133D90">
        <w:t>A Szervező nem oszt szét a jelen Játékszabályzatban felsorolt nyereményen túlmenő egyéb nyereményt és legfeljebb annyi nyereményt (ide nem értve a „vis maior” esetét) oszt ki, a</w:t>
      </w:r>
      <w:r w:rsidR="00F91CAD" w:rsidRPr="00133D90">
        <w:t xml:space="preserve">mennyi a jelen Játékszabályzat </w:t>
      </w:r>
      <w:r w:rsidR="006D4F8E" w:rsidRPr="00133D90">
        <w:t>5</w:t>
      </w:r>
      <w:r w:rsidRPr="00133D90">
        <w:t>. pontjában szerepel.</w:t>
      </w:r>
    </w:p>
    <w:p w14:paraId="52926211" w14:textId="77777777" w:rsidR="00A071B2" w:rsidRPr="00133D90" w:rsidRDefault="00A071B2" w:rsidP="00F51E67">
      <w:pPr>
        <w:spacing w:after="0" w:line="240" w:lineRule="auto"/>
        <w:jc w:val="both"/>
      </w:pPr>
    </w:p>
    <w:p w14:paraId="54C901D0" w14:textId="5AA0F889" w:rsidR="00A071B2" w:rsidRPr="00133D90" w:rsidRDefault="001748B2" w:rsidP="006D4F8E">
      <w:pPr>
        <w:spacing w:after="0" w:line="240" w:lineRule="auto"/>
        <w:ind w:left="708"/>
        <w:jc w:val="both"/>
      </w:pPr>
      <w:r w:rsidRPr="00133D90">
        <w:t xml:space="preserve">Szervező fenntartja a jogot, hogy a jelen </w:t>
      </w:r>
      <w:r w:rsidR="0054520C" w:rsidRPr="00133D90">
        <w:t>S</w:t>
      </w:r>
      <w:r w:rsidRPr="00133D90">
        <w:t>zabályzatot</w:t>
      </w:r>
      <w:r w:rsidR="0054520C" w:rsidRPr="00133D90">
        <w:t xml:space="preserve"> és Adatkezelési tájékoztató</w:t>
      </w:r>
      <w:r w:rsidR="00455D23" w:rsidRPr="00133D90">
        <w:t>t</w:t>
      </w:r>
      <w:r w:rsidR="00A071B2" w:rsidRPr="00133D90">
        <w:t xml:space="preserve"> bármikor megváltoztathatja </w:t>
      </w:r>
      <w:r w:rsidR="0054520C" w:rsidRPr="00133D90">
        <w:t>úgy, hogy a módosított S</w:t>
      </w:r>
      <w:r w:rsidR="00A071B2" w:rsidRPr="00133D90">
        <w:t>zabályzatot</w:t>
      </w:r>
      <w:r w:rsidR="0054520C" w:rsidRPr="00133D90">
        <w:t xml:space="preserve"> és Adatkezelési tájékoztató</w:t>
      </w:r>
      <w:r w:rsidR="00455D23" w:rsidRPr="00133D90">
        <w:t>t</w:t>
      </w:r>
      <w:r w:rsidR="00A071B2" w:rsidRPr="00133D90">
        <w:t xml:space="preserve"> közzéteszi a Játék weboldalán.</w:t>
      </w:r>
    </w:p>
    <w:p w14:paraId="3E576806" w14:textId="77777777" w:rsidR="00A071B2" w:rsidRPr="00133D90" w:rsidRDefault="00A071B2" w:rsidP="00F51E67">
      <w:pPr>
        <w:spacing w:after="0" w:line="240" w:lineRule="auto"/>
        <w:jc w:val="both"/>
      </w:pPr>
    </w:p>
    <w:p w14:paraId="3A3E7164" w14:textId="30122313" w:rsidR="00A071B2" w:rsidRPr="00133D90" w:rsidRDefault="00C72AC5" w:rsidP="00F51E67">
      <w:pPr>
        <w:spacing w:after="0" w:line="240" w:lineRule="auto"/>
        <w:jc w:val="both"/>
      </w:pPr>
      <w:r w:rsidRPr="00133D90">
        <w:t xml:space="preserve">Budapest, </w:t>
      </w:r>
      <w:r w:rsidR="00D51646" w:rsidRPr="00133D90">
        <w:t>202</w:t>
      </w:r>
      <w:r w:rsidR="008B520E" w:rsidRPr="00133D90">
        <w:t xml:space="preserve">3. február 28. </w:t>
      </w:r>
    </w:p>
    <w:p w14:paraId="70534F2E" w14:textId="77777777" w:rsidR="00012ACB" w:rsidRPr="00133D90" w:rsidRDefault="00012ACB" w:rsidP="00F51E67">
      <w:pPr>
        <w:spacing w:after="0" w:line="240" w:lineRule="auto"/>
        <w:jc w:val="both"/>
      </w:pPr>
    </w:p>
    <w:p w14:paraId="0890E08C" w14:textId="77777777" w:rsidR="00A071B2" w:rsidRPr="00133D90" w:rsidRDefault="00A071B2" w:rsidP="00F51E67">
      <w:pPr>
        <w:spacing w:after="0" w:line="240" w:lineRule="auto"/>
        <w:jc w:val="both"/>
      </w:pPr>
    </w:p>
    <w:p w14:paraId="39031ED2" w14:textId="77777777" w:rsidR="00A071B2" w:rsidRPr="00133D90" w:rsidRDefault="00A071B2" w:rsidP="00A071B2">
      <w:pPr>
        <w:spacing w:after="0" w:line="240" w:lineRule="auto"/>
        <w:ind w:left="4536"/>
        <w:jc w:val="center"/>
        <w:rPr>
          <w:b/>
        </w:rPr>
      </w:pPr>
      <w:r w:rsidRPr="00133D90">
        <w:rPr>
          <w:b/>
        </w:rPr>
        <w:t>Magyar Természetjáró Szövetség</w:t>
      </w:r>
    </w:p>
    <w:p w14:paraId="47C22E76" w14:textId="6E93ED3C" w:rsidR="00A071B2" w:rsidRPr="002D4AAA" w:rsidRDefault="00DA15AD" w:rsidP="00A071B2">
      <w:pPr>
        <w:spacing w:after="0" w:line="240" w:lineRule="auto"/>
        <w:ind w:left="4536"/>
        <w:jc w:val="center"/>
        <w:rPr>
          <w:b/>
        </w:rPr>
      </w:pPr>
      <w:r w:rsidRPr="00133D90">
        <w:rPr>
          <w:b/>
        </w:rPr>
        <w:t>S</w:t>
      </w:r>
      <w:r w:rsidR="00A071B2" w:rsidRPr="00133D90">
        <w:rPr>
          <w:b/>
        </w:rPr>
        <w:t>zervező</w:t>
      </w:r>
    </w:p>
    <w:sectPr w:rsidR="00A071B2" w:rsidRPr="002D4AA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8B06C" w14:textId="77777777" w:rsidR="00B37AD6" w:rsidRDefault="00B37AD6" w:rsidP="00B2454E">
      <w:pPr>
        <w:spacing w:after="0" w:line="240" w:lineRule="auto"/>
      </w:pPr>
      <w:r>
        <w:separator/>
      </w:r>
    </w:p>
  </w:endnote>
  <w:endnote w:type="continuationSeparator" w:id="0">
    <w:p w14:paraId="262E29EC" w14:textId="77777777" w:rsidR="00B37AD6" w:rsidRDefault="00B37AD6" w:rsidP="00B2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285550"/>
      <w:docPartObj>
        <w:docPartGallery w:val="Page Numbers (Bottom of Page)"/>
        <w:docPartUnique/>
      </w:docPartObj>
    </w:sdtPr>
    <w:sdtContent>
      <w:p w14:paraId="688DD941" w14:textId="570243A8" w:rsidR="00B2454E" w:rsidRDefault="00B2454E">
        <w:pPr>
          <w:pStyle w:val="llb"/>
          <w:jc w:val="right"/>
        </w:pPr>
        <w:r>
          <w:fldChar w:fldCharType="begin"/>
        </w:r>
        <w:r>
          <w:instrText>PAGE   \* MERGEFORMAT</w:instrText>
        </w:r>
        <w:r>
          <w:fldChar w:fldCharType="separate"/>
        </w:r>
        <w:r w:rsidR="003B0652">
          <w:rPr>
            <w:noProof/>
          </w:rPr>
          <w:t>5</w:t>
        </w:r>
        <w:r>
          <w:fldChar w:fldCharType="end"/>
        </w:r>
      </w:p>
    </w:sdtContent>
  </w:sdt>
  <w:p w14:paraId="24D48D1F" w14:textId="77777777" w:rsidR="00B2454E" w:rsidRDefault="00B2454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26B8F" w14:textId="77777777" w:rsidR="00B37AD6" w:rsidRDefault="00B37AD6" w:rsidP="00B2454E">
      <w:pPr>
        <w:spacing w:after="0" w:line="240" w:lineRule="auto"/>
      </w:pPr>
      <w:r>
        <w:separator/>
      </w:r>
    </w:p>
  </w:footnote>
  <w:footnote w:type="continuationSeparator" w:id="0">
    <w:p w14:paraId="0D2C4ED0" w14:textId="77777777" w:rsidR="00B37AD6" w:rsidRDefault="00B37AD6" w:rsidP="00B24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4295" w14:textId="77777777" w:rsidR="00B2454E" w:rsidRDefault="00B2454E" w:rsidP="00B2454E">
    <w:pPr>
      <w:pStyle w:val="lfej"/>
      <w:jc w:val="center"/>
    </w:pPr>
  </w:p>
  <w:p w14:paraId="22AC19CF" w14:textId="77777777" w:rsidR="00B2454E" w:rsidRDefault="00B2454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C06A2"/>
    <w:multiLevelType w:val="hybridMultilevel"/>
    <w:tmpl w:val="56428B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A607B10"/>
    <w:multiLevelType w:val="hybridMultilevel"/>
    <w:tmpl w:val="B968842C"/>
    <w:lvl w:ilvl="0" w:tplc="040E0017">
      <w:start w:val="1"/>
      <w:numFmt w:val="lowerLetter"/>
      <w:lvlText w:val="%1)"/>
      <w:lvlJc w:val="left"/>
      <w:pPr>
        <w:ind w:left="1500" w:hanging="360"/>
      </w:pPr>
    </w:lvl>
    <w:lvl w:ilvl="1" w:tplc="040E0019" w:tentative="1">
      <w:start w:val="1"/>
      <w:numFmt w:val="lowerLetter"/>
      <w:lvlText w:val="%2."/>
      <w:lvlJc w:val="left"/>
      <w:pPr>
        <w:ind w:left="2220" w:hanging="360"/>
      </w:pPr>
    </w:lvl>
    <w:lvl w:ilvl="2" w:tplc="040E001B" w:tentative="1">
      <w:start w:val="1"/>
      <w:numFmt w:val="lowerRoman"/>
      <w:lvlText w:val="%3."/>
      <w:lvlJc w:val="right"/>
      <w:pPr>
        <w:ind w:left="2940" w:hanging="180"/>
      </w:pPr>
    </w:lvl>
    <w:lvl w:ilvl="3" w:tplc="040E000F" w:tentative="1">
      <w:start w:val="1"/>
      <w:numFmt w:val="decimal"/>
      <w:lvlText w:val="%4."/>
      <w:lvlJc w:val="left"/>
      <w:pPr>
        <w:ind w:left="3660" w:hanging="360"/>
      </w:pPr>
    </w:lvl>
    <w:lvl w:ilvl="4" w:tplc="040E0019" w:tentative="1">
      <w:start w:val="1"/>
      <w:numFmt w:val="lowerLetter"/>
      <w:lvlText w:val="%5."/>
      <w:lvlJc w:val="left"/>
      <w:pPr>
        <w:ind w:left="4380" w:hanging="360"/>
      </w:pPr>
    </w:lvl>
    <w:lvl w:ilvl="5" w:tplc="040E001B" w:tentative="1">
      <w:start w:val="1"/>
      <w:numFmt w:val="lowerRoman"/>
      <w:lvlText w:val="%6."/>
      <w:lvlJc w:val="right"/>
      <w:pPr>
        <w:ind w:left="5100" w:hanging="180"/>
      </w:pPr>
    </w:lvl>
    <w:lvl w:ilvl="6" w:tplc="040E000F" w:tentative="1">
      <w:start w:val="1"/>
      <w:numFmt w:val="decimal"/>
      <w:lvlText w:val="%7."/>
      <w:lvlJc w:val="left"/>
      <w:pPr>
        <w:ind w:left="5820" w:hanging="360"/>
      </w:pPr>
    </w:lvl>
    <w:lvl w:ilvl="7" w:tplc="040E0019" w:tentative="1">
      <w:start w:val="1"/>
      <w:numFmt w:val="lowerLetter"/>
      <w:lvlText w:val="%8."/>
      <w:lvlJc w:val="left"/>
      <w:pPr>
        <w:ind w:left="6540" w:hanging="360"/>
      </w:pPr>
    </w:lvl>
    <w:lvl w:ilvl="8" w:tplc="040E001B" w:tentative="1">
      <w:start w:val="1"/>
      <w:numFmt w:val="lowerRoman"/>
      <w:lvlText w:val="%9."/>
      <w:lvlJc w:val="right"/>
      <w:pPr>
        <w:ind w:left="7260" w:hanging="180"/>
      </w:pPr>
    </w:lvl>
  </w:abstractNum>
  <w:abstractNum w:abstractNumId="2" w15:restartNumberingAfterBreak="0">
    <w:nsid w:val="434A2E4B"/>
    <w:multiLevelType w:val="hybridMultilevel"/>
    <w:tmpl w:val="F6D864A0"/>
    <w:lvl w:ilvl="0" w:tplc="EFD8C93C">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 w15:restartNumberingAfterBreak="0">
    <w:nsid w:val="478742A8"/>
    <w:multiLevelType w:val="hybridMultilevel"/>
    <w:tmpl w:val="D38894CC"/>
    <w:lvl w:ilvl="0" w:tplc="D6AAD318">
      <w:start w:val="1"/>
      <w:numFmt w:val="bullet"/>
      <w:lvlText w:val=""/>
      <w:lvlJc w:val="left"/>
      <w:pPr>
        <w:ind w:left="1352" w:hanging="360"/>
      </w:pPr>
      <w:rPr>
        <w:rFonts w:ascii="Symbol" w:hAnsi="Symbol" w:hint="default"/>
        <w:b/>
      </w:rPr>
    </w:lvl>
    <w:lvl w:ilvl="1" w:tplc="040E0003" w:tentative="1">
      <w:start w:val="1"/>
      <w:numFmt w:val="bullet"/>
      <w:lvlText w:val="o"/>
      <w:lvlJc w:val="left"/>
      <w:pPr>
        <w:ind w:left="2146" w:hanging="360"/>
      </w:pPr>
      <w:rPr>
        <w:rFonts w:ascii="Courier New" w:hAnsi="Courier New" w:cs="Courier New" w:hint="default"/>
      </w:rPr>
    </w:lvl>
    <w:lvl w:ilvl="2" w:tplc="040E0005" w:tentative="1">
      <w:start w:val="1"/>
      <w:numFmt w:val="bullet"/>
      <w:lvlText w:val=""/>
      <w:lvlJc w:val="left"/>
      <w:pPr>
        <w:ind w:left="2866" w:hanging="360"/>
      </w:pPr>
      <w:rPr>
        <w:rFonts w:ascii="Wingdings" w:hAnsi="Wingdings" w:hint="default"/>
      </w:rPr>
    </w:lvl>
    <w:lvl w:ilvl="3" w:tplc="040E0001" w:tentative="1">
      <w:start w:val="1"/>
      <w:numFmt w:val="bullet"/>
      <w:lvlText w:val=""/>
      <w:lvlJc w:val="left"/>
      <w:pPr>
        <w:ind w:left="3586" w:hanging="360"/>
      </w:pPr>
      <w:rPr>
        <w:rFonts w:ascii="Symbol" w:hAnsi="Symbol" w:hint="default"/>
      </w:rPr>
    </w:lvl>
    <w:lvl w:ilvl="4" w:tplc="040E0003" w:tentative="1">
      <w:start w:val="1"/>
      <w:numFmt w:val="bullet"/>
      <w:lvlText w:val="o"/>
      <w:lvlJc w:val="left"/>
      <w:pPr>
        <w:ind w:left="4306" w:hanging="360"/>
      </w:pPr>
      <w:rPr>
        <w:rFonts w:ascii="Courier New" w:hAnsi="Courier New" w:cs="Courier New" w:hint="default"/>
      </w:rPr>
    </w:lvl>
    <w:lvl w:ilvl="5" w:tplc="040E0005" w:tentative="1">
      <w:start w:val="1"/>
      <w:numFmt w:val="bullet"/>
      <w:lvlText w:val=""/>
      <w:lvlJc w:val="left"/>
      <w:pPr>
        <w:ind w:left="5026" w:hanging="360"/>
      </w:pPr>
      <w:rPr>
        <w:rFonts w:ascii="Wingdings" w:hAnsi="Wingdings" w:hint="default"/>
      </w:rPr>
    </w:lvl>
    <w:lvl w:ilvl="6" w:tplc="040E0001" w:tentative="1">
      <w:start w:val="1"/>
      <w:numFmt w:val="bullet"/>
      <w:lvlText w:val=""/>
      <w:lvlJc w:val="left"/>
      <w:pPr>
        <w:ind w:left="5746" w:hanging="360"/>
      </w:pPr>
      <w:rPr>
        <w:rFonts w:ascii="Symbol" w:hAnsi="Symbol" w:hint="default"/>
      </w:rPr>
    </w:lvl>
    <w:lvl w:ilvl="7" w:tplc="040E0003" w:tentative="1">
      <w:start w:val="1"/>
      <w:numFmt w:val="bullet"/>
      <w:lvlText w:val="o"/>
      <w:lvlJc w:val="left"/>
      <w:pPr>
        <w:ind w:left="6466" w:hanging="360"/>
      </w:pPr>
      <w:rPr>
        <w:rFonts w:ascii="Courier New" w:hAnsi="Courier New" w:cs="Courier New" w:hint="default"/>
      </w:rPr>
    </w:lvl>
    <w:lvl w:ilvl="8" w:tplc="040E0005" w:tentative="1">
      <w:start w:val="1"/>
      <w:numFmt w:val="bullet"/>
      <w:lvlText w:val=""/>
      <w:lvlJc w:val="left"/>
      <w:pPr>
        <w:ind w:left="7186" w:hanging="360"/>
      </w:pPr>
      <w:rPr>
        <w:rFonts w:ascii="Wingdings" w:hAnsi="Wingdings" w:hint="default"/>
      </w:rPr>
    </w:lvl>
  </w:abstractNum>
  <w:abstractNum w:abstractNumId="4" w15:restartNumberingAfterBreak="0">
    <w:nsid w:val="5BBE54C6"/>
    <w:multiLevelType w:val="hybridMultilevel"/>
    <w:tmpl w:val="FDDC6D6A"/>
    <w:lvl w:ilvl="0" w:tplc="9992E118">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5" w15:restartNumberingAfterBreak="0">
    <w:nsid w:val="6FA97789"/>
    <w:multiLevelType w:val="hybridMultilevel"/>
    <w:tmpl w:val="48869F04"/>
    <w:lvl w:ilvl="0" w:tplc="E1A64C7A">
      <w:start w:val="1"/>
      <w:numFmt w:val="decimal"/>
      <w:lvlText w:val="%1."/>
      <w:lvlJc w:val="left"/>
      <w:pPr>
        <w:ind w:left="1110" w:hanging="360"/>
      </w:pPr>
      <w:rPr>
        <w:rFonts w:hint="default"/>
      </w:r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6" w15:restartNumberingAfterBreak="0">
    <w:nsid w:val="7B7C252B"/>
    <w:multiLevelType w:val="hybridMultilevel"/>
    <w:tmpl w:val="B90CB270"/>
    <w:lvl w:ilvl="0" w:tplc="5BC8A47C">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7" w15:restartNumberingAfterBreak="0">
    <w:nsid w:val="7D4171F5"/>
    <w:multiLevelType w:val="hybridMultilevel"/>
    <w:tmpl w:val="53ECF998"/>
    <w:lvl w:ilvl="0" w:tplc="0068D52C">
      <w:start w:val="1"/>
      <w:numFmt w:val="bullet"/>
      <w:lvlText w:val=""/>
      <w:lvlJc w:val="left"/>
      <w:pPr>
        <w:ind w:left="1428" w:hanging="360"/>
      </w:pPr>
      <w:rPr>
        <w:rFonts w:ascii="Symbol" w:hAnsi="Symbol" w:hint="default"/>
        <w:b w:val="0"/>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num w:numId="1" w16cid:durableId="390857421">
    <w:abstractNumId w:val="3"/>
  </w:num>
  <w:num w:numId="2" w16cid:durableId="1863349733">
    <w:abstractNumId w:val="0"/>
  </w:num>
  <w:num w:numId="3" w16cid:durableId="942735626">
    <w:abstractNumId w:val="1"/>
  </w:num>
  <w:num w:numId="4" w16cid:durableId="1524785741">
    <w:abstractNumId w:val="7"/>
  </w:num>
  <w:num w:numId="5" w16cid:durableId="288053452">
    <w:abstractNumId w:val="4"/>
  </w:num>
  <w:num w:numId="6" w16cid:durableId="807819398">
    <w:abstractNumId w:val="6"/>
  </w:num>
  <w:num w:numId="7" w16cid:durableId="55250403">
    <w:abstractNumId w:val="2"/>
  </w:num>
  <w:num w:numId="8" w16cid:durableId="1168054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67"/>
    <w:rsid w:val="00012ACB"/>
    <w:rsid w:val="000369DF"/>
    <w:rsid w:val="000435D2"/>
    <w:rsid w:val="00043A81"/>
    <w:rsid w:val="00047432"/>
    <w:rsid w:val="00060E35"/>
    <w:rsid w:val="00065072"/>
    <w:rsid w:val="00073FB2"/>
    <w:rsid w:val="00074D8D"/>
    <w:rsid w:val="00082D5C"/>
    <w:rsid w:val="00086D7C"/>
    <w:rsid w:val="00095ACE"/>
    <w:rsid w:val="000972B6"/>
    <w:rsid w:val="000A1B5B"/>
    <w:rsid w:val="000A2633"/>
    <w:rsid w:val="000A59DB"/>
    <w:rsid w:val="000B5C39"/>
    <w:rsid w:val="000C28EF"/>
    <w:rsid w:val="000C7BF8"/>
    <w:rsid w:val="000C7DA3"/>
    <w:rsid w:val="000D5AEC"/>
    <w:rsid w:val="000D685F"/>
    <w:rsid w:val="000E6DC1"/>
    <w:rsid w:val="000F1B87"/>
    <w:rsid w:val="000F6580"/>
    <w:rsid w:val="00113608"/>
    <w:rsid w:val="00116322"/>
    <w:rsid w:val="001165DB"/>
    <w:rsid w:val="00125C09"/>
    <w:rsid w:val="00133D90"/>
    <w:rsid w:val="001442A1"/>
    <w:rsid w:val="001529C9"/>
    <w:rsid w:val="001604C5"/>
    <w:rsid w:val="00161BB0"/>
    <w:rsid w:val="00170776"/>
    <w:rsid w:val="0017163F"/>
    <w:rsid w:val="001748B2"/>
    <w:rsid w:val="001878BB"/>
    <w:rsid w:val="00191191"/>
    <w:rsid w:val="001A473A"/>
    <w:rsid w:val="001B0B3A"/>
    <w:rsid w:val="001B32AD"/>
    <w:rsid w:val="001B5A04"/>
    <w:rsid w:val="001B5AE6"/>
    <w:rsid w:val="001C6103"/>
    <w:rsid w:val="001C6F98"/>
    <w:rsid w:val="001D27F4"/>
    <w:rsid w:val="001D4C65"/>
    <w:rsid w:val="001D6266"/>
    <w:rsid w:val="001E2F56"/>
    <w:rsid w:val="00217C28"/>
    <w:rsid w:val="00236F1D"/>
    <w:rsid w:val="0025124C"/>
    <w:rsid w:val="00253B00"/>
    <w:rsid w:val="00254CD4"/>
    <w:rsid w:val="002577C7"/>
    <w:rsid w:val="00265A32"/>
    <w:rsid w:val="002719D3"/>
    <w:rsid w:val="00294649"/>
    <w:rsid w:val="00296838"/>
    <w:rsid w:val="002A076A"/>
    <w:rsid w:val="002A0CB8"/>
    <w:rsid w:val="002A21DE"/>
    <w:rsid w:val="002A55E2"/>
    <w:rsid w:val="002A6A29"/>
    <w:rsid w:val="002B1A28"/>
    <w:rsid w:val="002B5C12"/>
    <w:rsid w:val="002B62C6"/>
    <w:rsid w:val="002C4CD8"/>
    <w:rsid w:val="002C54F9"/>
    <w:rsid w:val="002D4AAA"/>
    <w:rsid w:val="002F252F"/>
    <w:rsid w:val="00301D5C"/>
    <w:rsid w:val="0030351C"/>
    <w:rsid w:val="00303D31"/>
    <w:rsid w:val="00306AF6"/>
    <w:rsid w:val="00322273"/>
    <w:rsid w:val="00325B7C"/>
    <w:rsid w:val="00326CEC"/>
    <w:rsid w:val="00336DC3"/>
    <w:rsid w:val="00341544"/>
    <w:rsid w:val="00343C15"/>
    <w:rsid w:val="003455C6"/>
    <w:rsid w:val="00347A46"/>
    <w:rsid w:val="003557B5"/>
    <w:rsid w:val="00366754"/>
    <w:rsid w:val="00367BD7"/>
    <w:rsid w:val="00393174"/>
    <w:rsid w:val="00397CF4"/>
    <w:rsid w:val="003B0652"/>
    <w:rsid w:val="003B0A94"/>
    <w:rsid w:val="003B1AF1"/>
    <w:rsid w:val="003B6BA8"/>
    <w:rsid w:val="003C7287"/>
    <w:rsid w:val="003D093F"/>
    <w:rsid w:val="003D24C4"/>
    <w:rsid w:val="003D3DBD"/>
    <w:rsid w:val="003E02BF"/>
    <w:rsid w:val="003F54BA"/>
    <w:rsid w:val="00404921"/>
    <w:rsid w:val="004230E6"/>
    <w:rsid w:val="004306EE"/>
    <w:rsid w:val="004312D5"/>
    <w:rsid w:val="004349CF"/>
    <w:rsid w:val="00455D23"/>
    <w:rsid w:val="00467AF6"/>
    <w:rsid w:val="0048252F"/>
    <w:rsid w:val="00483B0C"/>
    <w:rsid w:val="00486A24"/>
    <w:rsid w:val="00487954"/>
    <w:rsid w:val="00496D52"/>
    <w:rsid w:val="004B7C05"/>
    <w:rsid w:val="004C1524"/>
    <w:rsid w:val="004C4DC0"/>
    <w:rsid w:val="004D1781"/>
    <w:rsid w:val="004D18FE"/>
    <w:rsid w:val="004D2A8C"/>
    <w:rsid w:val="004D400F"/>
    <w:rsid w:val="004D63F7"/>
    <w:rsid w:val="004E09EA"/>
    <w:rsid w:val="004E3B53"/>
    <w:rsid w:val="004E441B"/>
    <w:rsid w:val="004F2243"/>
    <w:rsid w:val="00505253"/>
    <w:rsid w:val="00510E36"/>
    <w:rsid w:val="00513036"/>
    <w:rsid w:val="00520B20"/>
    <w:rsid w:val="00532038"/>
    <w:rsid w:val="00532558"/>
    <w:rsid w:val="00537C74"/>
    <w:rsid w:val="0054520C"/>
    <w:rsid w:val="00551987"/>
    <w:rsid w:val="00552F7F"/>
    <w:rsid w:val="00565A9D"/>
    <w:rsid w:val="00570E82"/>
    <w:rsid w:val="00585D82"/>
    <w:rsid w:val="00586B02"/>
    <w:rsid w:val="00593D0D"/>
    <w:rsid w:val="00593FA9"/>
    <w:rsid w:val="00596C1D"/>
    <w:rsid w:val="00597070"/>
    <w:rsid w:val="005B2FCD"/>
    <w:rsid w:val="005B560B"/>
    <w:rsid w:val="005B5762"/>
    <w:rsid w:val="005D6172"/>
    <w:rsid w:val="005D6CA6"/>
    <w:rsid w:val="005E08F0"/>
    <w:rsid w:val="005E6BEC"/>
    <w:rsid w:val="005F0532"/>
    <w:rsid w:val="005F14A2"/>
    <w:rsid w:val="005F33D6"/>
    <w:rsid w:val="0060066C"/>
    <w:rsid w:val="006050FB"/>
    <w:rsid w:val="00605A14"/>
    <w:rsid w:val="006177F4"/>
    <w:rsid w:val="00617E06"/>
    <w:rsid w:val="0062031C"/>
    <w:rsid w:val="00642EF2"/>
    <w:rsid w:val="006469A0"/>
    <w:rsid w:val="00652B5E"/>
    <w:rsid w:val="00653A87"/>
    <w:rsid w:val="00672A77"/>
    <w:rsid w:val="00674194"/>
    <w:rsid w:val="006778F7"/>
    <w:rsid w:val="00677B31"/>
    <w:rsid w:val="00684BD1"/>
    <w:rsid w:val="00687D14"/>
    <w:rsid w:val="006914A3"/>
    <w:rsid w:val="006A488A"/>
    <w:rsid w:val="006B0677"/>
    <w:rsid w:val="006B12D8"/>
    <w:rsid w:val="006B5C87"/>
    <w:rsid w:val="006B7397"/>
    <w:rsid w:val="006D46B2"/>
    <w:rsid w:val="006D4F8E"/>
    <w:rsid w:val="006F5109"/>
    <w:rsid w:val="00705CF5"/>
    <w:rsid w:val="00714D33"/>
    <w:rsid w:val="00721232"/>
    <w:rsid w:val="00722368"/>
    <w:rsid w:val="007302B3"/>
    <w:rsid w:val="00737DEE"/>
    <w:rsid w:val="007422D3"/>
    <w:rsid w:val="00744AA0"/>
    <w:rsid w:val="00745525"/>
    <w:rsid w:val="00754038"/>
    <w:rsid w:val="00756A8F"/>
    <w:rsid w:val="00790A1C"/>
    <w:rsid w:val="00792180"/>
    <w:rsid w:val="007B6674"/>
    <w:rsid w:val="007D38CF"/>
    <w:rsid w:val="007D561F"/>
    <w:rsid w:val="007D62DA"/>
    <w:rsid w:val="007E0BCE"/>
    <w:rsid w:val="007E3B67"/>
    <w:rsid w:val="007F1270"/>
    <w:rsid w:val="007F2B75"/>
    <w:rsid w:val="007F3769"/>
    <w:rsid w:val="007F41FF"/>
    <w:rsid w:val="007F4347"/>
    <w:rsid w:val="00803B67"/>
    <w:rsid w:val="0080499B"/>
    <w:rsid w:val="00804CC0"/>
    <w:rsid w:val="00831D33"/>
    <w:rsid w:val="0083383A"/>
    <w:rsid w:val="00840B59"/>
    <w:rsid w:val="008446D6"/>
    <w:rsid w:val="0084590E"/>
    <w:rsid w:val="00853544"/>
    <w:rsid w:val="00856025"/>
    <w:rsid w:val="008623E3"/>
    <w:rsid w:val="008636D4"/>
    <w:rsid w:val="00880F7E"/>
    <w:rsid w:val="008B520E"/>
    <w:rsid w:val="008C2D12"/>
    <w:rsid w:val="008E351F"/>
    <w:rsid w:val="008F3AFC"/>
    <w:rsid w:val="00900D14"/>
    <w:rsid w:val="00901FED"/>
    <w:rsid w:val="009253DB"/>
    <w:rsid w:val="00927B59"/>
    <w:rsid w:val="00941D8E"/>
    <w:rsid w:val="0094640D"/>
    <w:rsid w:val="009909CB"/>
    <w:rsid w:val="00994C9A"/>
    <w:rsid w:val="009A6A95"/>
    <w:rsid w:val="009A7BBC"/>
    <w:rsid w:val="009F1677"/>
    <w:rsid w:val="009F2827"/>
    <w:rsid w:val="009F6855"/>
    <w:rsid w:val="00A06AC0"/>
    <w:rsid w:val="00A071B2"/>
    <w:rsid w:val="00A0731F"/>
    <w:rsid w:val="00A16FCC"/>
    <w:rsid w:val="00A248D4"/>
    <w:rsid w:val="00A424E7"/>
    <w:rsid w:val="00A50EEA"/>
    <w:rsid w:val="00A6695C"/>
    <w:rsid w:val="00A75AE1"/>
    <w:rsid w:val="00AA31E5"/>
    <w:rsid w:val="00AA3542"/>
    <w:rsid w:val="00AA620C"/>
    <w:rsid w:val="00AC4A2D"/>
    <w:rsid w:val="00AD27F1"/>
    <w:rsid w:val="00AE28E5"/>
    <w:rsid w:val="00AE4F55"/>
    <w:rsid w:val="00AF0A48"/>
    <w:rsid w:val="00AF5B82"/>
    <w:rsid w:val="00B2454E"/>
    <w:rsid w:val="00B25408"/>
    <w:rsid w:val="00B358FB"/>
    <w:rsid w:val="00B37AD6"/>
    <w:rsid w:val="00B67A60"/>
    <w:rsid w:val="00B7137B"/>
    <w:rsid w:val="00B73371"/>
    <w:rsid w:val="00B92612"/>
    <w:rsid w:val="00B95ADF"/>
    <w:rsid w:val="00BB51BE"/>
    <w:rsid w:val="00BB7113"/>
    <w:rsid w:val="00BD06E5"/>
    <w:rsid w:val="00BD61CE"/>
    <w:rsid w:val="00BE1776"/>
    <w:rsid w:val="00BE455E"/>
    <w:rsid w:val="00BF2049"/>
    <w:rsid w:val="00BF68A3"/>
    <w:rsid w:val="00BF6D4E"/>
    <w:rsid w:val="00C045BF"/>
    <w:rsid w:val="00C35727"/>
    <w:rsid w:val="00C401C3"/>
    <w:rsid w:val="00C40710"/>
    <w:rsid w:val="00C52D88"/>
    <w:rsid w:val="00C63055"/>
    <w:rsid w:val="00C65597"/>
    <w:rsid w:val="00C65C2E"/>
    <w:rsid w:val="00C72AC5"/>
    <w:rsid w:val="00C9250D"/>
    <w:rsid w:val="00C9280F"/>
    <w:rsid w:val="00CA40D4"/>
    <w:rsid w:val="00CA70E0"/>
    <w:rsid w:val="00CD2AA1"/>
    <w:rsid w:val="00CF5A18"/>
    <w:rsid w:val="00CF657B"/>
    <w:rsid w:val="00D03475"/>
    <w:rsid w:val="00D16A0C"/>
    <w:rsid w:val="00D2085A"/>
    <w:rsid w:val="00D21D84"/>
    <w:rsid w:val="00D3590F"/>
    <w:rsid w:val="00D36056"/>
    <w:rsid w:val="00D430D2"/>
    <w:rsid w:val="00D4624B"/>
    <w:rsid w:val="00D475A0"/>
    <w:rsid w:val="00D50328"/>
    <w:rsid w:val="00D51646"/>
    <w:rsid w:val="00D545E4"/>
    <w:rsid w:val="00D63B0B"/>
    <w:rsid w:val="00D84BA6"/>
    <w:rsid w:val="00D919D2"/>
    <w:rsid w:val="00DA0190"/>
    <w:rsid w:val="00DA15AD"/>
    <w:rsid w:val="00DA324F"/>
    <w:rsid w:val="00DA41BD"/>
    <w:rsid w:val="00DC0287"/>
    <w:rsid w:val="00DE3B09"/>
    <w:rsid w:val="00E0284C"/>
    <w:rsid w:val="00E075D9"/>
    <w:rsid w:val="00E12CB4"/>
    <w:rsid w:val="00E12E6E"/>
    <w:rsid w:val="00E41E72"/>
    <w:rsid w:val="00E433BD"/>
    <w:rsid w:val="00E54101"/>
    <w:rsid w:val="00E6103E"/>
    <w:rsid w:val="00E6755E"/>
    <w:rsid w:val="00EA74D4"/>
    <w:rsid w:val="00EB3D6A"/>
    <w:rsid w:val="00EB5C76"/>
    <w:rsid w:val="00EC4093"/>
    <w:rsid w:val="00EC5FA4"/>
    <w:rsid w:val="00EE0741"/>
    <w:rsid w:val="00EF2C6C"/>
    <w:rsid w:val="00F0082C"/>
    <w:rsid w:val="00F01FE7"/>
    <w:rsid w:val="00F03B7A"/>
    <w:rsid w:val="00F05C48"/>
    <w:rsid w:val="00F13425"/>
    <w:rsid w:val="00F17646"/>
    <w:rsid w:val="00F2479E"/>
    <w:rsid w:val="00F3748B"/>
    <w:rsid w:val="00F4633C"/>
    <w:rsid w:val="00F51E67"/>
    <w:rsid w:val="00F55AA1"/>
    <w:rsid w:val="00F64560"/>
    <w:rsid w:val="00F661F1"/>
    <w:rsid w:val="00F74FA0"/>
    <w:rsid w:val="00F77A47"/>
    <w:rsid w:val="00F81492"/>
    <w:rsid w:val="00F819CB"/>
    <w:rsid w:val="00F81C0B"/>
    <w:rsid w:val="00F91CAD"/>
    <w:rsid w:val="00F92116"/>
    <w:rsid w:val="00F93BCF"/>
    <w:rsid w:val="00F94204"/>
    <w:rsid w:val="00FA1945"/>
    <w:rsid w:val="00FA5665"/>
    <w:rsid w:val="00FA5F7E"/>
    <w:rsid w:val="00FA6AA7"/>
    <w:rsid w:val="00FB4175"/>
    <w:rsid w:val="00FB59CC"/>
    <w:rsid w:val="00FC4BF7"/>
    <w:rsid w:val="00FD2424"/>
    <w:rsid w:val="00FD3337"/>
    <w:rsid w:val="00FE77A9"/>
    <w:rsid w:val="00FF2E4B"/>
    <w:rsid w:val="00FF5B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5249"/>
  <w15:docId w15:val="{1C1E242F-6790-4E62-9523-A8D2E102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516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40710"/>
    <w:rPr>
      <w:color w:val="0563C1" w:themeColor="hyperlink"/>
      <w:u w:val="single"/>
    </w:rPr>
  </w:style>
  <w:style w:type="paragraph" w:styleId="lfej">
    <w:name w:val="header"/>
    <w:basedOn w:val="Norml"/>
    <w:link w:val="lfejChar"/>
    <w:uiPriority w:val="99"/>
    <w:unhideWhenUsed/>
    <w:rsid w:val="00B2454E"/>
    <w:pPr>
      <w:tabs>
        <w:tab w:val="center" w:pos="4536"/>
        <w:tab w:val="right" w:pos="9072"/>
      </w:tabs>
      <w:spacing w:after="0" w:line="240" w:lineRule="auto"/>
    </w:pPr>
  </w:style>
  <w:style w:type="character" w:customStyle="1" w:styleId="lfejChar">
    <w:name w:val="Élőfej Char"/>
    <w:basedOn w:val="Bekezdsalapbettpusa"/>
    <w:link w:val="lfej"/>
    <w:uiPriority w:val="99"/>
    <w:rsid w:val="00B2454E"/>
  </w:style>
  <w:style w:type="paragraph" w:styleId="llb">
    <w:name w:val="footer"/>
    <w:basedOn w:val="Norml"/>
    <w:link w:val="llbChar"/>
    <w:uiPriority w:val="99"/>
    <w:unhideWhenUsed/>
    <w:rsid w:val="00B2454E"/>
    <w:pPr>
      <w:tabs>
        <w:tab w:val="center" w:pos="4536"/>
        <w:tab w:val="right" w:pos="9072"/>
      </w:tabs>
      <w:spacing w:after="0" w:line="240" w:lineRule="auto"/>
    </w:pPr>
  </w:style>
  <w:style w:type="character" w:customStyle="1" w:styleId="llbChar">
    <w:name w:val="Élőláb Char"/>
    <w:basedOn w:val="Bekezdsalapbettpusa"/>
    <w:link w:val="llb"/>
    <w:uiPriority w:val="99"/>
    <w:rsid w:val="00B2454E"/>
  </w:style>
  <w:style w:type="character" w:styleId="Jegyzethivatkozs">
    <w:name w:val="annotation reference"/>
    <w:basedOn w:val="Bekezdsalapbettpusa"/>
    <w:uiPriority w:val="99"/>
    <w:semiHidden/>
    <w:unhideWhenUsed/>
    <w:rsid w:val="00FF5B5E"/>
    <w:rPr>
      <w:sz w:val="16"/>
      <w:szCs w:val="16"/>
    </w:rPr>
  </w:style>
  <w:style w:type="paragraph" w:styleId="Jegyzetszveg">
    <w:name w:val="annotation text"/>
    <w:basedOn w:val="Norml"/>
    <w:link w:val="JegyzetszvegChar"/>
    <w:uiPriority w:val="99"/>
    <w:semiHidden/>
    <w:unhideWhenUsed/>
    <w:rsid w:val="00FF5B5E"/>
    <w:pPr>
      <w:spacing w:line="240" w:lineRule="auto"/>
    </w:pPr>
    <w:rPr>
      <w:sz w:val="20"/>
      <w:szCs w:val="20"/>
    </w:rPr>
  </w:style>
  <w:style w:type="character" w:customStyle="1" w:styleId="JegyzetszvegChar">
    <w:name w:val="Jegyzetszöveg Char"/>
    <w:basedOn w:val="Bekezdsalapbettpusa"/>
    <w:link w:val="Jegyzetszveg"/>
    <w:uiPriority w:val="99"/>
    <w:semiHidden/>
    <w:rsid w:val="00FF5B5E"/>
    <w:rPr>
      <w:sz w:val="20"/>
      <w:szCs w:val="20"/>
    </w:rPr>
  </w:style>
  <w:style w:type="paragraph" w:styleId="Megjegyzstrgya">
    <w:name w:val="annotation subject"/>
    <w:basedOn w:val="Jegyzetszveg"/>
    <w:next w:val="Jegyzetszveg"/>
    <w:link w:val="MegjegyzstrgyaChar"/>
    <w:uiPriority w:val="99"/>
    <w:semiHidden/>
    <w:unhideWhenUsed/>
    <w:rsid w:val="00FF5B5E"/>
    <w:rPr>
      <w:b/>
      <w:bCs/>
    </w:rPr>
  </w:style>
  <w:style w:type="character" w:customStyle="1" w:styleId="MegjegyzstrgyaChar">
    <w:name w:val="Megjegyzés tárgya Char"/>
    <w:basedOn w:val="JegyzetszvegChar"/>
    <w:link w:val="Megjegyzstrgya"/>
    <w:uiPriority w:val="99"/>
    <w:semiHidden/>
    <w:rsid w:val="00FF5B5E"/>
    <w:rPr>
      <w:b/>
      <w:bCs/>
      <w:sz w:val="20"/>
      <w:szCs w:val="20"/>
    </w:rPr>
  </w:style>
  <w:style w:type="paragraph" w:styleId="Buborkszveg">
    <w:name w:val="Balloon Text"/>
    <w:basedOn w:val="Norml"/>
    <w:link w:val="BuborkszvegChar"/>
    <w:uiPriority w:val="99"/>
    <w:semiHidden/>
    <w:unhideWhenUsed/>
    <w:rsid w:val="00FF5B5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F5B5E"/>
    <w:rPr>
      <w:rFonts w:ascii="Tahoma" w:hAnsi="Tahoma" w:cs="Tahoma"/>
      <w:sz w:val="16"/>
      <w:szCs w:val="16"/>
    </w:rPr>
  </w:style>
  <w:style w:type="table" w:styleId="Rcsostblzat">
    <w:name w:val="Table Grid"/>
    <w:basedOn w:val="Normltblzat"/>
    <w:uiPriority w:val="59"/>
    <w:rsid w:val="00F4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0082C"/>
    <w:pPr>
      <w:ind w:left="720"/>
      <w:contextualSpacing/>
    </w:pPr>
  </w:style>
  <w:style w:type="paragraph" w:styleId="Vltozat">
    <w:name w:val="Revision"/>
    <w:hidden/>
    <w:uiPriority w:val="99"/>
    <w:semiHidden/>
    <w:rsid w:val="004349CF"/>
    <w:pPr>
      <w:spacing w:after="0" w:line="240" w:lineRule="auto"/>
    </w:pPr>
  </w:style>
  <w:style w:type="character" w:customStyle="1" w:styleId="Cmsor1Char">
    <w:name w:val="Címsor 1 Char"/>
    <w:basedOn w:val="Bekezdsalapbettpusa"/>
    <w:link w:val="Cmsor1"/>
    <w:uiPriority w:val="9"/>
    <w:rsid w:val="00D5164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5777">
      <w:bodyDiv w:val="1"/>
      <w:marLeft w:val="0"/>
      <w:marRight w:val="0"/>
      <w:marTop w:val="0"/>
      <w:marBottom w:val="0"/>
      <w:divBdr>
        <w:top w:val="none" w:sz="0" w:space="0" w:color="auto"/>
        <w:left w:val="none" w:sz="0" w:space="0" w:color="auto"/>
        <w:bottom w:val="none" w:sz="0" w:space="0" w:color="auto"/>
        <w:right w:val="none" w:sz="0" w:space="0" w:color="auto"/>
      </w:divBdr>
    </w:div>
    <w:div w:id="522013628">
      <w:bodyDiv w:val="1"/>
      <w:marLeft w:val="0"/>
      <w:marRight w:val="0"/>
      <w:marTop w:val="0"/>
      <w:marBottom w:val="0"/>
      <w:divBdr>
        <w:top w:val="none" w:sz="0" w:space="0" w:color="auto"/>
        <w:left w:val="none" w:sz="0" w:space="0" w:color="auto"/>
        <w:bottom w:val="none" w:sz="0" w:space="0" w:color="auto"/>
        <w:right w:val="none" w:sz="0" w:space="0" w:color="auto"/>
      </w:divBdr>
    </w:div>
    <w:div w:id="1168639193">
      <w:bodyDiv w:val="1"/>
      <w:marLeft w:val="0"/>
      <w:marRight w:val="0"/>
      <w:marTop w:val="0"/>
      <w:marBottom w:val="0"/>
      <w:divBdr>
        <w:top w:val="none" w:sz="0" w:space="0" w:color="auto"/>
        <w:left w:val="none" w:sz="0" w:space="0" w:color="auto"/>
        <w:bottom w:val="none" w:sz="0" w:space="0" w:color="auto"/>
        <w:right w:val="none" w:sz="0" w:space="0" w:color="auto"/>
      </w:divBdr>
    </w:div>
    <w:div w:id="136394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67A8C-F398-498F-9E99-E38D1E98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1288</Words>
  <Characters>8891</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Végvári Ildikó</dc:creator>
  <cp:lastModifiedBy>Ádám Németh</cp:lastModifiedBy>
  <cp:revision>3</cp:revision>
  <dcterms:created xsi:type="dcterms:W3CDTF">2023-02-28T10:45:00Z</dcterms:created>
  <dcterms:modified xsi:type="dcterms:W3CDTF">2023-02-28T10:54:00Z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56cf5ac8cd63ae4d1eaf240c430334008878621c0d8f7452af37c0e01aa8cba5</vt:lpwstr>
  </property>
</Properties>
</file>